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E12B2" w:rsidRPr="00EA7147" w:rsidTr="00FD099D">
        <w:trPr>
          <w:trHeight w:hRule="exact" w:val="1418"/>
        </w:trPr>
        <w:tc>
          <w:tcPr>
            <w:tcW w:w="6804" w:type="dxa"/>
            <w:shd w:val="clear" w:color="auto" w:fill="auto"/>
            <w:vAlign w:val="center"/>
          </w:tcPr>
          <w:p w:rsidR="003E12B2" w:rsidRPr="00EA7147" w:rsidRDefault="00FA7272" w:rsidP="00FD099D">
            <w:pPr>
              <w:pStyle w:val="EPName"/>
              <w:rPr>
                <w:lang w:val="en-GB"/>
              </w:rPr>
            </w:pPr>
            <w:r w:rsidRPr="00EA7147">
              <w:rPr>
                <w:lang w:val="en-GB"/>
              </w:rPr>
              <w:t>European Parliament</w:t>
            </w:r>
          </w:p>
          <w:p w:rsidR="003E12B2" w:rsidRPr="00EA7147" w:rsidRDefault="00C80A1F" w:rsidP="00C80A1F">
            <w:pPr>
              <w:pStyle w:val="EPTerm"/>
              <w:rPr>
                <w:rStyle w:val="HideTWBExt"/>
                <w:noProof w:val="0"/>
                <w:vanish w:val="0"/>
                <w:color w:val="auto"/>
                <w:lang w:val="en-GB"/>
              </w:rPr>
            </w:pPr>
            <w:r w:rsidRPr="00EA7147">
              <w:rPr>
                <w:lang w:val="en-GB"/>
              </w:rPr>
              <w:t>2014-2019</w:t>
            </w:r>
          </w:p>
        </w:tc>
        <w:tc>
          <w:tcPr>
            <w:tcW w:w="2268" w:type="dxa"/>
            <w:shd w:val="clear" w:color="auto" w:fill="auto"/>
          </w:tcPr>
          <w:p w:rsidR="003E12B2" w:rsidRPr="00EA7147" w:rsidRDefault="00D22646" w:rsidP="00FD099D">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D75A4" w:rsidRPr="00EA7147" w:rsidRDefault="001D75A4" w:rsidP="001D75A4">
      <w:pPr>
        <w:pStyle w:val="LineTop"/>
        <w:rPr>
          <w:lang w:val="en-GB"/>
        </w:rPr>
      </w:pPr>
    </w:p>
    <w:p w:rsidR="001D75A4" w:rsidRPr="00EA7147" w:rsidRDefault="001D75A4" w:rsidP="001D75A4">
      <w:pPr>
        <w:pStyle w:val="ZCommittee"/>
        <w:rPr>
          <w:lang w:val="en-GB"/>
        </w:rPr>
      </w:pPr>
      <w:r w:rsidRPr="00EA7147">
        <w:rPr>
          <w:rStyle w:val="HideTWBExt"/>
          <w:noProof w:val="0"/>
          <w:lang w:val="en-GB"/>
        </w:rPr>
        <w:t>&lt;</w:t>
      </w:r>
      <w:r w:rsidRPr="00EA7147">
        <w:rPr>
          <w:rStyle w:val="HideTWBExt"/>
          <w:i w:val="0"/>
          <w:noProof w:val="0"/>
          <w:lang w:val="en-GB"/>
        </w:rPr>
        <w:t>Commission</w:t>
      </w:r>
      <w:r w:rsidRPr="00EA7147">
        <w:rPr>
          <w:rStyle w:val="HideTWBExt"/>
          <w:noProof w:val="0"/>
          <w:lang w:val="en-GB"/>
        </w:rPr>
        <w:t>&gt;</w:t>
      </w:r>
      <w:r w:rsidR="00C80A1F" w:rsidRPr="00EA7147">
        <w:rPr>
          <w:rStyle w:val="HideTWBInt"/>
          <w:lang w:val="en-GB"/>
        </w:rPr>
        <w:t>{ECON}</w:t>
      </w:r>
      <w:r w:rsidR="00C80A1F" w:rsidRPr="00EA7147">
        <w:rPr>
          <w:lang w:val="en-GB"/>
        </w:rPr>
        <w:t>Committee on Economic and Monetary Affairs</w:t>
      </w:r>
      <w:r w:rsidRPr="00EA7147">
        <w:rPr>
          <w:rStyle w:val="HideTWBExt"/>
          <w:noProof w:val="0"/>
          <w:lang w:val="en-GB"/>
        </w:rPr>
        <w:t>&lt;/</w:t>
      </w:r>
      <w:r w:rsidRPr="00EA7147">
        <w:rPr>
          <w:rStyle w:val="HideTWBExt"/>
          <w:i w:val="0"/>
          <w:noProof w:val="0"/>
          <w:lang w:val="en-GB"/>
        </w:rPr>
        <w:t>Commission</w:t>
      </w:r>
      <w:r w:rsidRPr="00EA7147">
        <w:rPr>
          <w:rStyle w:val="HideTWBExt"/>
          <w:noProof w:val="0"/>
          <w:lang w:val="en-GB"/>
        </w:rPr>
        <w:t>&gt;</w:t>
      </w:r>
    </w:p>
    <w:p w:rsidR="001D75A4" w:rsidRPr="00EA7147" w:rsidRDefault="001D75A4" w:rsidP="001D75A4">
      <w:pPr>
        <w:pStyle w:val="LineBottom"/>
      </w:pPr>
    </w:p>
    <w:p w:rsidR="00D6787A" w:rsidRPr="005F2676" w:rsidRDefault="00565290" w:rsidP="0095112B">
      <w:pPr>
        <w:pStyle w:val="RefPE"/>
        <w:rPr>
          <w:lang w:val="fr-FR"/>
        </w:rPr>
      </w:pPr>
      <w:r w:rsidRPr="005F2676">
        <w:rPr>
          <w:lang w:val="fr-FR"/>
        </w:rPr>
        <w:t>PE</w:t>
      </w:r>
      <w:r w:rsidR="00E669DB" w:rsidRPr="005F2676">
        <w:rPr>
          <w:rStyle w:val="HideTWBExt"/>
          <w:b w:val="0"/>
          <w:caps/>
          <w:noProof w:val="0"/>
          <w:lang w:val="fr-FR"/>
        </w:rPr>
        <w:t>&lt;</w:t>
      </w:r>
      <w:r w:rsidR="00E669DB" w:rsidRPr="005F2676">
        <w:rPr>
          <w:rStyle w:val="HideTWBExt"/>
          <w:b w:val="0"/>
          <w:noProof w:val="0"/>
          <w:lang w:val="fr-FR"/>
        </w:rPr>
        <w:t>N</w:t>
      </w:r>
      <w:r w:rsidRPr="005F2676">
        <w:rPr>
          <w:rStyle w:val="HideTWBExt"/>
          <w:b w:val="0"/>
          <w:noProof w:val="0"/>
          <w:lang w:val="fr-FR"/>
        </w:rPr>
        <w:t>o</w:t>
      </w:r>
      <w:r w:rsidR="00E669DB" w:rsidRPr="005F2676">
        <w:rPr>
          <w:rStyle w:val="HideTWBExt"/>
          <w:b w:val="0"/>
          <w:noProof w:val="0"/>
          <w:lang w:val="fr-FR"/>
        </w:rPr>
        <w:t>PE</w:t>
      </w:r>
      <w:r w:rsidR="00E669DB" w:rsidRPr="005F2676">
        <w:rPr>
          <w:rStyle w:val="HideTWBExt"/>
          <w:b w:val="0"/>
          <w:caps/>
          <w:noProof w:val="0"/>
          <w:lang w:val="fr-FR"/>
        </w:rPr>
        <w:t>&gt;</w:t>
      </w:r>
      <w:r w:rsidR="00C80A1F" w:rsidRPr="005F2676">
        <w:rPr>
          <w:lang w:val="fr-FR"/>
        </w:rPr>
        <w:t>592.438</w:t>
      </w:r>
      <w:r w:rsidR="00E669DB" w:rsidRPr="005F2676">
        <w:rPr>
          <w:rStyle w:val="HideTWBExt"/>
          <w:b w:val="0"/>
          <w:caps/>
          <w:noProof w:val="0"/>
          <w:lang w:val="fr-FR"/>
        </w:rPr>
        <w:t>&lt;/</w:t>
      </w:r>
      <w:r w:rsidR="00E669DB" w:rsidRPr="005F2676">
        <w:rPr>
          <w:rStyle w:val="HideTWBExt"/>
          <w:b w:val="0"/>
          <w:noProof w:val="0"/>
          <w:lang w:val="fr-FR"/>
        </w:rPr>
        <w:t>NoPE</w:t>
      </w:r>
      <w:r w:rsidR="00E669DB" w:rsidRPr="005F2676">
        <w:rPr>
          <w:rStyle w:val="HideTWBExt"/>
          <w:b w:val="0"/>
          <w:caps/>
          <w:noProof w:val="0"/>
          <w:lang w:val="fr-FR"/>
        </w:rPr>
        <w:t>&gt;&lt;</w:t>
      </w:r>
      <w:r w:rsidR="00E669DB" w:rsidRPr="005F2676">
        <w:rPr>
          <w:rStyle w:val="HideTWBExt"/>
          <w:b w:val="0"/>
          <w:noProof w:val="0"/>
          <w:lang w:val="fr-FR"/>
        </w:rPr>
        <w:t>Version</w:t>
      </w:r>
      <w:r w:rsidR="00E669DB" w:rsidRPr="005F2676">
        <w:rPr>
          <w:rStyle w:val="HideTWBExt"/>
          <w:b w:val="0"/>
          <w:caps/>
          <w:noProof w:val="0"/>
          <w:lang w:val="fr-FR"/>
        </w:rPr>
        <w:t>&gt;</w:t>
      </w:r>
      <w:r w:rsidR="00FA7272" w:rsidRPr="005F2676">
        <w:rPr>
          <w:lang w:val="fr-FR"/>
        </w:rPr>
        <w:t>v</w:t>
      </w:r>
      <w:r w:rsidR="00C80A1F" w:rsidRPr="005F2676">
        <w:rPr>
          <w:lang w:val="fr-FR"/>
        </w:rPr>
        <w:t>01-00</w:t>
      </w:r>
      <w:r w:rsidR="00E669DB" w:rsidRPr="005F2676">
        <w:rPr>
          <w:rStyle w:val="HideTWBExt"/>
          <w:b w:val="0"/>
          <w:caps/>
          <w:noProof w:val="0"/>
          <w:lang w:val="fr-FR"/>
        </w:rPr>
        <w:t>&lt;/</w:t>
      </w:r>
      <w:r w:rsidR="00E669DB" w:rsidRPr="005F2676">
        <w:rPr>
          <w:rStyle w:val="HideTWBExt"/>
          <w:b w:val="0"/>
          <w:noProof w:val="0"/>
          <w:lang w:val="fr-FR"/>
        </w:rPr>
        <w:t>Version</w:t>
      </w:r>
      <w:r w:rsidR="00E669DB" w:rsidRPr="005F2676">
        <w:rPr>
          <w:rStyle w:val="HideTWBExt"/>
          <w:b w:val="0"/>
          <w:caps/>
          <w:noProof w:val="0"/>
          <w:lang w:val="fr-FR"/>
        </w:rPr>
        <w:t>&gt;</w:t>
      </w:r>
    </w:p>
    <w:p w:rsidR="00D6787A" w:rsidRPr="00EA7147" w:rsidRDefault="00D6787A" w:rsidP="00D6787A">
      <w:pPr>
        <w:pStyle w:val="ZDate"/>
      </w:pPr>
      <w:r w:rsidRPr="00EA7147">
        <w:rPr>
          <w:rStyle w:val="HideTWBExt"/>
          <w:noProof w:val="0"/>
        </w:rPr>
        <w:t>&lt;Date&gt;</w:t>
      </w:r>
      <w:r w:rsidR="00C80A1F" w:rsidRPr="00EA7147">
        <w:rPr>
          <w:rStyle w:val="HideTWBInt"/>
        </w:rPr>
        <w:t>{03/11/2016}</w:t>
      </w:r>
      <w:r w:rsidR="00C80A1F" w:rsidRPr="00EA7147">
        <w:t>3.11.2016</w:t>
      </w:r>
      <w:r w:rsidRPr="00EA7147">
        <w:rPr>
          <w:rStyle w:val="HideTWBExt"/>
          <w:noProof w:val="0"/>
        </w:rPr>
        <w:t>&lt;/Date&gt;</w:t>
      </w:r>
    </w:p>
    <w:p w:rsidR="00DF0749" w:rsidRPr="00EA7147" w:rsidRDefault="00DF0749" w:rsidP="00DF0749">
      <w:pPr>
        <w:pStyle w:val="TypeDocAM"/>
      </w:pPr>
      <w:r w:rsidRPr="00EA7147">
        <w:rPr>
          <w:rStyle w:val="HideTWBExt"/>
          <w:b w:val="0"/>
          <w:noProof w:val="0"/>
        </w:rPr>
        <w:t>&lt;TypeAM&gt;</w:t>
      </w:r>
      <w:r w:rsidR="00C80A1F" w:rsidRPr="00EA7147">
        <w:t>AMENDMENTS</w:t>
      </w:r>
      <w:r w:rsidRPr="00EA7147">
        <w:rPr>
          <w:rStyle w:val="HideTWBExt"/>
          <w:b w:val="0"/>
          <w:noProof w:val="0"/>
        </w:rPr>
        <w:t>&lt;/TypeAM&gt;</w:t>
      </w:r>
    </w:p>
    <w:p w:rsidR="00D6787A" w:rsidRPr="005F2676" w:rsidRDefault="00D6787A" w:rsidP="00D6787A">
      <w:pPr>
        <w:pStyle w:val="NRAMS"/>
        <w:rPr>
          <w:lang w:val="fr-FR"/>
        </w:rPr>
      </w:pPr>
      <w:r w:rsidRPr="005F2676">
        <w:rPr>
          <w:rStyle w:val="HideTWBExt"/>
          <w:b w:val="0"/>
          <w:noProof w:val="0"/>
          <w:lang w:val="fr-FR"/>
        </w:rPr>
        <w:t>&lt;RangeAM&gt;</w:t>
      </w:r>
      <w:r w:rsidR="00F6687E">
        <w:rPr>
          <w:lang w:val="fr-FR"/>
        </w:rPr>
        <w:t>1 - 115</w:t>
      </w:r>
      <w:r w:rsidRPr="005F2676">
        <w:rPr>
          <w:rStyle w:val="HideTWBExt"/>
          <w:b w:val="0"/>
          <w:noProof w:val="0"/>
          <w:lang w:val="fr-FR"/>
        </w:rPr>
        <w:t>&lt;/RangeAM&gt;</w:t>
      </w:r>
    </w:p>
    <w:p w:rsidR="00D6787A" w:rsidRPr="005F2676" w:rsidRDefault="00D6787A" w:rsidP="001219C7">
      <w:pPr>
        <w:pStyle w:val="CoverBold"/>
        <w:rPr>
          <w:lang w:val="fr-FR"/>
        </w:rPr>
      </w:pPr>
      <w:r w:rsidRPr="005F2676">
        <w:rPr>
          <w:rStyle w:val="HideTWBExt"/>
          <w:b w:val="0"/>
          <w:noProof w:val="0"/>
          <w:lang w:val="fr-FR"/>
        </w:rPr>
        <w:t>&lt;TitreType&gt;</w:t>
      </w:r>
      <w:r w:rsidR="00C80A1F" w:rsidRPr="005F2676">
        <w:rPr>
          <w:lang w:val="fr-FR"/>
        </w:rPr>
        <w:t>Draft motion for a resolution</w:t>
      </w:r>
      <w:r w:rsidRPr="005F2676">
        <w:rPr>
          <w:rStyle w:val="HideTWBExt"/>
          <w:b w:val="0"/>
          <w:noProof w:val="0"/>
          <w:lang w:val="fr-FR"/>
        </w:rPr>
        <w:t>&lt;/TitreType&gt;</w:t>
      </w:r>
    </w:p>
    <w:p w:rsidR="00D6787A" w:rsidRPr="005F2676" w:rsidRDefault="00D6787A" w:rsidP="001219C7">
      <w:pPr>
        <w:pStyle w:val="CoverBold"/>
        <w:rPr>
          <w:lang w:val="fr-FR"/>
        </w:rPr>
      </w:pPr>
      <w:r w:rsidRPr="005F2676">
        <w:rPr>
          <w:rStyle w:val="HideTWBExt"/>
          <w:b w:val="0"/>
          <w:noProof w:val="0"/>
          <w:lang w:val="fr-FR"/>
        </w:rPr>
        <w:t>&lt;Rapporteur&gt;</w:t>
      </w:r>
      <w:r w:rsidR="00C80A1F" w:rsidRPr="005F2676">
        <w:rPr>
          <w:lang w:val="fr-FR"/>
        </w:rPr>
        <w:t>Roberto Gualtieri</w:t>
      </w:r>
      <w:r w:rsidRPr="005F2676">
        <w:rPr>
          <w:rStyle w:val="HideTWBExt"/>
          <w:b w:val="0"/>
          <w:noProof w:val="0"/>
          <w:lang w:val="fr-FR"/>
        </w:rPr>
        <w:t>&lt;/Rapporteur&gt;</w:t>
      </w:r>
    </w:p>
    <w:p w:rsidR="001571C0" w:rsidRPr="005F2676" w:rsidRDefault="000D624B" w:rsidP="001571C0">
      <w:pPr>
        <w:pStyle w:val="Cover24"/>
        <w:rPr>
          <w:lang w:val="fr-FR"/>
        </w:rPr>
      </w:pPr>
      <w:r w:rsidRPr="005F2676">
        <w:rPr>
          <w:rStyle w:val="HideTWBExt"/>
          <w:noProof w:val="0"/>
          <w:lang w:val="fr-FR"/>
        </w:rPr>
        <w:t>&lt;DocRefPE&gt;</w:t>
      </w:r>
      <w:r w:rsidR="00FA7272" w:rsidRPr="005F2676">
        <w:rPr>
          <w:lang w:val="fr-FR"/>
        </w:rPr>
        <w:t>(PE</w:t>
      </w:r>
      <w:r w:rsidR="00C80A1F" w:rsidRPr="005F2676">
        <w:rPr>
          <w:lang w:val="fr-FR"/>
        </w:rPr>
        <w:t>592.370</w:t>
      </w:r>
      <w:r w:rsidR="00FA7272" w:rsidRPr="005F2676">
        <w:rPr>
          <w:lang w:val="fr-FR"/>
        </w:rPr>
        <w:t>v</w:t>
      </w:r>
      <w:r w:rsidR="00C80A1F" w:rsidRPr="005F2676">
        <w:rPr>
          <w:lang w:val="fr-FR"/>
        </w:rPr>
        <w:t>01-00</w:t>
      </w:r>
      <w:r w:rsidR="00FA7272" w:rsidRPr="005F2676">
        <w:rPr>
          <w:lang w:val="fr-FR"/>
        </w:rPr>
        <w:t>)</w:t>
      </w:r>
      <w:r w:rsidRPr="005F2676">
        <w:rPr>
          <w:rStyle w:val="HideTWBExt"/>
          <w:noProof w:val="0"/>
          <w:lang w:val="fr-FR"/>
        </w:rPr>
        <w:t>&lt;/DocRefPE&gt;</w:t>
      </w:r>
    </w:p>
    <w:p w:rsidR="00D6787A" w:rsidRPr="005F2676" w:rsidRDefault="00D6787A" w:rsidP="00D6787A">
      <w:pPr>
        <w:pStyle w:val="CoverNormal"/>
        <w:rPr>
          <w:lang w:val="fr-FR"/>
        </w:rPr>
      </w:pPr>
      <w:r w:rsidRPr="005F2676">
        <w:rPr>
          <w:rStyle w:val="HideTWBExt"/>
          <w:noProof w:val="0"/>
          <w:lang w:val="fr-FR"/>
        </w:rPr>
        <w:t>&lt;Titre&gt;</w:t>
      </w:r>
      <w:r w:rsidR="00C80A1F" w:rsidRPr="005F2676">
        <w:rPr>
          <w:lang w:val="fr-FR"/>
        </w:rPr>
        <w:t>Finalization of Basel III</w:t>
      </w:r>
      <w:r w:rsidRPr="005F2676">
        <w:rPr>
          <w:rStyle w:val="HideTWBExt"/>
          <w:noProof w:val="0"/>
          <w:lang w:val="fr-FR"/>
        </w:rPr>
        <w:t>&lt;/Titre&gt;</w:t>
      </w:r>
    </w:p>
    <w:p w:rsidR="00D6787A" w:rsidRPr="005F2676" w:rsidRDefault="00D6787A" w:rsidP="003E12B2">
      <w:pPr>
        <w:widowControl/>
        <w:tabs>
          <w:tab w:val="center" w:pos="4677"/>
        </w:tabs>
        <w:rPr>
          <w:noProof w:val="0"/>
          <w:lang w:val="fr-FR"/>
        </w:rPr>
      </w:pPr>
      <w:r w:rsidRPr="005F2676">
        <w:rPr>
          <w:noProof w:val="0"/>
          <w:lang w:val="fr-FR"/>
        </w:rPr>
        <w:br w:type="page"/>
      </w:r>
    </w:p>
    <w:p w:rsidR="00D6787A" w:rsidRPr="005F2676" w:rsidRDefault="00FA7272" w:rsidP="003E12B2">
      <w:pPr>
        <w:widowControl/>
        <w:tabs>
          <w:tab w:val="center" w:pos="4677"/>
        </w:tabs>
        <w:rPr>
          <w:noProof w:val="0"/>
          <w:lang w:val="de-DE"/>
        </w:rPr>
      </w:pPr>
      <w:r w:rsidRPr="005F2676">
        <w:rPr>
          <w:noProof w:val="0"/>
          <w:lang w:val="de-DE"/>
        </w:rPr>
        <w:t>AM_Com_NonLegRE</w:t>
      </w:r>
    </w:p>
    <w:p w:rsidR="007B7442" w:rsidRPr="001D48F8" w:rsidRDefault="00D6787A" w:rsidP="007B7442">
      <w:pPr>
        <w:pStyle w:val="AMNumberTabs"/>
        <w:keepNext/>
        <w:rPr>
          <w:lang w:val="de-DE"/>
        </w:rPr>
      </w:pPr>
      <w:r w:rsidRPr="005F2676">
        <w:rPr>
          <w:lang w:val="de-DE"/>
        </w:rPr>
        <w:br w:type="page"/>
      </w:r>
      <w:r w:rsidR="00AF4128" w:rsidRPr="005F2676">
        <w:rPr>
          <w:rStyle w:val="HideTWBExt"/>
          <w:b w:val="0"/>
          <w:noProof w:val="0"/>
          <w:lang w:val="de-DE"/>
        </w:rPr>
        <w:lastRenderedPageBreak/>
        <w:t>&lt;RepeatBlock-Amend&gt;</w:t>
      </w:r>
      <w:bookmarkStart w:id="0" w:name="restart"/>
      <w:r w:rsidR="007B7442" w:rsidRPr="001D48F8">
        <w:rPr>
          <w:rStyle w:val="HideTWBExt"/>
          <w:b w:val="0"/>
          <w:noProof w:val="0"/>
          <w:lang w:val="de-DE"/>
        </w:rPr>
        <w:t>&lt;Amend&gt;</w:t>
      </w:r>
      <w:r w:rsidR="007B7442" w:rsidRPr="001D48F8">
        <w:rPr>
          <w:lang w:val="de-DE"/>
        </w:rPr>
        <w:t>Amendment</w:t>
      </w:r>
      <w:r w:rsidR="007B7442" w:rsidRPr="001D48F8">
        <w:rPr>
          <w:lang w:val="de-DE"/>
        </w:rPr>
        <w:tab/>
      </w:r>
      <w:r w:rsidR="007B7442" w:rsidRPr="001D48F8">
        <w:rPr>
          <w:lang w:val="de-DE"/>
        </w:rPr>
        <w:tab/>
      </w:r>
      <w:r w:rsidR="007B7442" w:rsidRPr="001D48F8">
        <w:rPr>
          <w:rStyle w:val="HideTWBExt"/>
          <w:b w:val="0"/>
          <w:noProof w:val="0"/>
          <w:lang w:val="de-DE"/>
        </w:rPr>
        <w:t>&lt;NumAm&gt;</w:t>
      </w:r>
      <w:r w:rsidR="00F6687E" w:rsidRPr="00F6687E">
        <w:rPr>
          <w:color w:val="000000"/>
          <w:lang w:val="de-DE"/>
        </w:rPr>
        <w:t>1</w:t>
      </w:r>
      <w:r w:rsidR="007B7442" w:rsidRPr="001D48F8">
        <w:rPr>
          <w:rStyle w:val="HideTWBExt"/>
          <w:b w:val="0"/>
          <w:noProof w:val="0"/>
          <w:lang w:val="de-DE"/>
        </w:rPr>
        <w:t>&lt;/NumAm&gt;</w:t>
      </w:r>
    </w:p>
    <w:p w:rsidR="007B7442" w:rsidRPr="00FA7272" w:rsidRDefault="007B7442" w:rsidP="007B744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7B7442" w:rsidRPr="00FA7272" w:rsidRDefault="007B7442" w:rsidP="007B744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7B7442" w:rsidRPr="00FA7272" w:rsidRDefault="007B7442" w:rsidP="007B7442">
      <w:pPr>
        <w:rPr>
          <w:noProof w:val="0"/>
        </w:rPr>
      </w:pPr>
      <w:r w:rsidRPr="00FA7272">
        <w:rPr>
          <w:rStyle w:val="HideTWBExt"/>
          <w:noProof w:val="0"/>
        </w:rPr>
        <w:t>&lt;/RepeatBlock-By&gt;</w:t>
      </w:r>
    </w:p>
    <w:p w:rsidR="007B7442" w:rsidRPr="00FA7272" w:rsidRDefault="007B7442" w:rsidP="007B744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7B7442" w:rsidRPr="00790BA4" w:rsidRDefault="007B7442" w:rsidP="007B7442">
      <w:pPr>
        <w:pStyle w:val="NormalBold"/>
        <w:rPr>
          <w:lang w:val="fr-FR"/>
        </w:rPr>
      </w:pPr>
      <w:r w:rsidRPr="00790BA4">
        <w:rPr>
          <w:rStyle w:val="HideTWBExt"/>
          <w:b w:val="0"/>
          <w:noProof w:val="0"/>
          <w:lang w:val="fr-FR"/>
        </w:rPr>
        <w:t>&lt;Article&gt;</w:t>
      </w:r>
      <w:r w:rsidRPr="00790BA4">
        <w:rPr>
          <w:lang w:val="fr-FR"/>
        </w:rPr>
        <w:t xml:space="preserve">Citation </w:t>
      </w:r>
      <w:r>
        <w:rPr>
          <w:lang w:val="fr-FR"/>
        </w:rPr>
        <w:t>9</w:t>
      </w:r>
      <w:r w:rsidRPr="00790BA4">
        <w:rPr>
          <w:lang w:val="fr-FR"/>
        </w:rPr>
        <w:t xml:space="preserve"> a (new)</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7B7442" w:rsidTr="007B7442">
        <w:trPr>
          <w:jc w:val="center"/>
        </w:trPr>
        <w:tc>
          <w:tcPr>
            <w:tcW w:w="9752" w:type="dxa"/>
            <w:gridSpan w:val="2"/>
          </w:tcPr>
          <w:p w:rsidR="007B7442" w:rsidRPr="00790BA4" w:rsidRDefault="007B7442" w:rsidP="007B7442">
            <w:pPr>
              <w:keepNext/>
              <w:rPr>
                <w:noProof w:val="0"/>
                <w:lang w:val="fr-FR"/>
              </w:rPr>
            </w:pPr>
          </w:p>
        </w:tc>
      </w:tr>
      <w:tr w:rsidR="007B7442" w:rsidRPr="00FA7272" w:rsidTr="007B7442">
        <w:trPr>
          <w:jc w:val="center"/>
        </w:trPr>
        <w:tc>
          <w:tcPr>
            <w:tcW w:w="4876" w:type="dxa"/>
          </w:tcPr>
          <w:p w:rsidR="007B7442" w:rsidRPr="00FA7272" w:rsidRDefault="007B7442" w:rsidP="007B7442">
            <w:pPr>
              <w:pStyle w:val="ColumnHeading"/>
              <w:keepNext/>
            </w:pPr>
            <w:r>
              <w:t>Draft motion for a resolution</w:t>
            </w:r>
          </w:p>
        </w:tc>
        <w:tc>
          <w:tcPr>
            <w:tcW w:w="4876" w:type="dxa"/>
          </w:tcPr>
          <w:p w:rsidR="007B7442" w:rsidRPr="00FA7272" w:rsidRDefault="007B7442" w:rsidP="007B7442">
            <w:pPr>
              <w:pStyle w:val="ColumnHeading"/>
              <w:keepNext/>
            </w:pPr>
            <w:r w:rsidRPr="00FA7272">
              <w:t>Amendment</w:t>
            </w:r>
          </w:p>
        </w:tc>
      </w:tr>
      <w:tr w:rsidR="007B7442" w:rsidRPr="00FA7272" w:rsidTr="007B7442">
        <w:trPr>
          <w:jc w:val="center"/>
        </w:trPr>
        <w:tc>
          <w:tcPr>
            <w:tcW w:w="4876" w:type="dxa"/>
          </w:tcPr>
          <w:p w:rsidR="007B7442" w:rsidRPr="00FA7272" w:rsidRDefault="007B7442" w:rsidP="007B7442">
            <w:pPr>
              <w:pStyle w:val="Normal6"/>
              <w:rPr>
                <w:noProof w:val="0"/>
              </w:rPr>
            </w:pPr>
            <w:r>
              <w:rPr>
                <w:noProof w:val="0"/>
              </w:rPr>
              <w:t xml:space="preserve"> </w:t>
            </w:r>
          </w:p>
        </w:tc>
        <w:tc>
          <w:tcPr>
            <w:tcW w:w="4876" w:type="dxa"/>
          </w:tcPr>
          <w:p w:rsidR="007B7442" w:rsidRPr="00FA7272" w:rsidRDefault="007B7442" w:rsidP="007B7442">
            <w:pPr>
              <w:pStyle w:val="Normal6"/>
              <w:rPr>
                <w:noProof w:val="0"/>
                <w:szCs w:val="24"/>
              </w:rPr>
            </w:pPr>
            <w:r>
              <w:rPr>
                <w:b/>
                <w:i/>
                <w:noProof w:val="0"/>
              </w:rPr>
              <w:t>-</w:t>
            </w:r>
            <w:r>
              <w:rPr>
                <w:b/>
                <w:i/>
                <w:noProof w:val="0"/>
              </w:rPr>
              <w:tab/>
              <w:t>having regard to the ECB’s Report on the results of the Survey on the Access to Finance of Enterprises in the Euro Area – October 2015 to March 2016;</w:t>
            </w:r>
          </w:p>
        </w:tc>
      </w:tr>
    </w:tbl>
    <w:p w:rsidR="007B7442" w:rsidRPr="00FA7272" w:rsidRDefault="007B7442" w:rsidP="007B744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7B7442" w:rsidRPr="00F9166E" w:rsidRDefault="007B7442" w:rsidP="007B7442">
      <w:pPr>
        <w:rPr>
          <w:noProof w:val="0"/>
        </w:rPr>
      </w:pPr>
      <w:r w:rsidRPr="00FA7272">
        <w:rPr>
          <w:rStyle w:val="HideTWBExt"/>
          <w:noProof w:val="0"/>
        </w:rPr>
        <w:t>&lt;/Amend&gt;</w:t>
      </w:r>
    </w:p>
    <w:p w:rsidR="007B7442" w:rsidRPr="00FA7272" w:rsidRDefault="007B7442" w:rsidP="007B744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2</w:t>
      </w:r>
      <w:r w:rsidRPr="00FA7272">
        <w:rPr>
          <w:rStyle w:val="HideTWBExt"/>
          <w:b w:val="0"/>
          <w:noProof w:val="0"/>
        </w:rPr>
        <w:t>&lt;/NumAm&gt;</w:t>
      </w:r>
    </w:p>
    <w:p w:rsidR="007B7442" w:rsidRPr="00FA7272" w:rsidRDefault="007B7442" w:rsidP="007B744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7B7442" w:rsidRPr="00FA7272" w:rsidRDefault="007B7442" w:rsidP="007B744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7B7442" w:rsidRPr="00FA7272" w:rsidRDefault="007B7442" w:rsidP="007B7442">
      <w:pPr>
        <w:rPr>
          <w:noProof w:val="0"/>
        </w:rPr>
      </w:pPr>
      <w:r w:rsidRPr="00FA7272">
        <w:rPr>
          <w:rStyle w:val="HideTWBExt"/>
          <w:noProof w:val="0"/>
        </w:rPr>
        <w:t>&lt;/RepeatBlock-By&gt;</w:t>
      </w:r>
    </w:p>
    <w:p w:rsidR="007B7442" w:rsidRPr="00FA7272" w:rsidRDefault="007B7442" w:rsidP="007B744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7B7442" w:rsidRPr="00790BA4" w:rsidRDefault="007B7442" w:rsidP="007B7442">
      <w:pPr>
        <w:pStyle w:val="NormalBold"/>
        <w:rPr>
          <w:lang w:val="fr-FR"/>
        </w:rPr>
      </w:pPr>
      <w:r w:rsidRPr="00790BA4">
        <w:rPr>
          <w:rStyle w:val="HideTWBExt"/>
          <w:b w:val="0"/>
          <w:noProof w:val="0"/>
          <w:lang w:val="fr-FR"/>
        </w:rPr>
        <w:t>&lt;Article&gt;</w:t>
      </w:r>
      <w:r w:rsidRPr="00790BA4">
        <w:rPr>
          <w:lang w:val="fr-FR"/>
        </w:rPr>
        <w:t xml:space="preserve">Citation </w:t>
      </w:r>
      <w:r>
        <w:rPr>
          <w:lang w:val="fr-FR"/>
        </w:rPr>
        <w:t>9</w:t>
      </w:r>
      <w:r w:rsidRPr="00790BA4">
        <w:rPr>
          <w:lang w:val="fr-FR"/>
        </w:rPr>
        <w:t xml:space="preserve"> </w:t>
      </w:r>
      <w:r>
        <w:rPr>
          <w:lang w:val="fr-FR"/>
        </w:rPr>
        <w:t>b</w:t>
      </w:r>
      <w:r w:rsidRPr="00790BA4">
        <w:rPr>
          <w:lang w:val="fr-FR"/>
        </w:rPr>
        <w:t xml:space="preserve"> (new)</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F6687E" w:rsidTr="007B7442">
        <w:trPr>
          <w:jc w:val="center"/>
        </w:trPr>
        <w:tc>
          <w:tcPr>
            <w:tcW w:w="9752" w:type="dxa"/>
            <w:gridSpan w:val="2"/>
          </w:tcPr>
          <w:p w:rsidR="007B7442" w:rsidRPr="00790BA4" w:rsidRDefault="007B7442" w:rsidP="007B7442">
            <w:pPr>
              <w:keepNext/>
              <w:rPr>
                <w:noProof w:val="0"/>
                <w:lang w:val="fr-FR"/>
              </w:rPr>
            </w:pPr>
          </w:p>
        </w:tc>
      </w:tr>
      <w:tr w:rsidR="007B7442" w:rsidRPr="00FA7272" w:rsidTr="007B7442">
        <w:trPr>
          <w:jc w:val="center"/>
        </w:trPr>
        <w:tc>
          <w:tcPr>
            <w:tcW w:w="4876" w:type="dxa"/>
          </w:tcPr>
          <w:p w:rsidR="007B7442" w:rsidRPr="00FA7272" w:rsidRDefault="007B7442" w:rsidP="007B7442">
            <w:pPr>
              <w:pStyle w:val="ColumnHeading"/>
              <w:keepNext/>
            </w:pPr>
            <w:r>
              <w:t>Draft motion for a resolution</w:t>
            </w:r>
          </w:p>
        </w:tc>
        <w:tc>
          <w:tcPr>
            <w:tcW w:w="4876" w:type="dxa"/>
          </w:tcPr>
          <w:p w:rsidR="007B7442" w:rsidRPr="00FA7272" w:rsidRDefault="007B7442" w:rsidP="007B7442">
            <w:pPr>
              <w:pStyle w:val="ColumnHeading"/>
              <w:keepNext/>
            </w:pPr>
            <w:r w:rsidRPr="00FA7272">
              <w:t>Amendment</w:t>
            </w:r>
          </w:p>
        </w:tc>
      </w:tr>
      <w:tr w:rsidR="007B7442" w:rsidRPr="00FA7272" w:rsidTr="007B7442">
        <w:trPr>
          <w:jc w:val="center"/>
        </w:trPr>
        <w:tc>
          <w:tcPr>
            <w:tcW w:w="4876" w:type="dxa"/>
          </w:tcPr>
          <w:p w:rsidR="007B7442" w:rsidRPr="00FA7272" w:rsidRDefault="007B7442" w:rsidP="007B7442">
            <w:pPr>
              <w:pStyle w:val="Normal6"/>
              <w:rPr>
                <w:noProof w:val="0"/>
              </w:rPr>
            </w:pPr>
            <w:r>
              <w:rPr>
                <w:noProof w:val="0"/>
              </w:rPr>
              <w:t xml:space="preserve"> </w:t>
            </w:r>
          </w:p>
        </w:tc>
        <w:tc>
          <w:tcPr>
            <w:tcW w:w="4876" w:type="dxa"/>
          </w:tcPr>
          <w:p w:rsidR="007B7442" w:rsidRPr="00FA7272" w:rsidRDefault="007B7442" w:rsidP="007B7442">
            <w:pPr>
              <w:pStyle w:val="Normal6"/>
              <w:rPr>
                <w:noProof w:val="0"/>
                <w:szCs w:val="24"/>
              </w:rPr>
            </w:pPr>
            <w:r>
              <w:rPr>
                <w:b/>
                <w:i/>
                <w:noProof w:val="0"/>
              </w:rPr>
              <w:t>-</w:t>
            </w:r>
            <w:r>
              <w:rPr>
                <w:b/>
                <w:i/>
                <w:noProof w:val="0"/>
              </w:rPr>
              <w:tab/>
            </w:r>
            <w:r w:rsidRPr="00914816">
              <w:rPr>
                <w:b/>
                <w:i/>
                <w:noProof w:val="0"/>
              </w:rPr>
              <w:t>having regard to the EU Shadow Banking Monitor from the European Systemic Risk Board (ESRB) of July 2016</w:t>
            </w:r>
            <w:r>
              <w:rPr>
                <w:b/>
                <w:i/>
                <w:noProof w:val="0"/>
              </w:rPr>
              <w:t>;</w:t>
            </w:r>
          </w:p>
        </w:tc>
      </w:tr>
    </w:tbl>
    <w:p w:rsidR="007B7442" w:rsidRPr="00FA7272" w:rsidRDefault="007B7442" w:rsidP="007B744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7B7442" w:rsidRPr="00F9166E" w:rsidRDefault="007B7442" w:rsidP="007B7442">
      <w:pPr>
        <w:rPr>
          <w:noProof w:val="0"/>
        </w:rPr>
      </w:pPr>
      <w:r w:rsidRPr="00FA7272">
        <w:rPr>
          <w:rStyle w:val="HideTWBExt"/>
          <w:noProof w:val="0"/>
        </w:rPr>
        <w:t>&lt;/Amend&gt;</w:t>
      </w:r>
    </w:p>
    <w:p w:rsidR="007B7442" w:rsidRPr="00FA7272" w:rsidRDefault="007B7442" w:rsidP="007B744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3</w:t>
      </w:r>
      <w:r w:rsidRPr="00FA7272">
        <w:rPr>
          <w:rStyle w:val="HideTWBExt"/>
          <w:b w:val="0"/>
          <w:noProof w:val="0"/>
        </w:rPr>
        <w:t>&lt;/NumAm&gt;</w:t>
      </w:r>
    </w:p>
    <w:p w:rsidR="007B7442" w:rsidRPr="00FA7272" w:rsidRDefault="007B7442" w:rsidP="007B744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7B7442" w:rsidRPr="00FA7272" w:rsidRDefault="007B7442" w:rsidP="007B744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7B7442" w:rsidRPr="00FA7272" w:rsidRDefault="007B7442" w:rsidP="007B7442">
      <w:pPr>
        <w:rPr>
          <w:noProof w:val="0"/>
        </w:rPr>
      </w:pPr>
      <w:r w:rsidRPr="00FA7272">
        <w:rPr>
          <w:rStyle w:val="HideTWBExt"/>
          <w:noProof w:val="0"/>
        </w:rPr>
        <w:t>&lt;/RepeatBlock-By&gt;</w:t>
      </w:r>
    </w:p>
    <w:p w:rsidR="007B7442" w:rsidRPr="00FA7272" w:rsidRDefault="007B7442" w:rsidP="007B744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7B7442" w:rsidRPr="00790BA4" w:rsidRDefault="007B7442" w:rsidP="007B7442">
      <w:pPr>
        <w:pStyle w:val="NormalBold"/>
        <w:rPr>
          <w:lang w:val="fr-FR"/>
        </w:rPr>
      </w:pPr>
      <w:r w:rsidRPr="00790BA4">
        <w:rPr>
          <w:rStyle w:val="HideTWBExt"/>
          <w:b w:val="0"/>
          <w:noProof w:val="0"/>
          <w:lang w:val="fr-FR"/>
        </w:rPr>
        <w:t>&lt;Article&gt;</w:t>
      </w:r>
      <w:r w:rsidRPr="00790BA4">
        <w:rPr>
          <w:lang w:val="fr-FR"/>
        </w:rPr>
        <w:t xml:space="preserve">Citation </w:t>
      </w:r>
      <w:r>
        <w:rPr>
          <w:lang w:val="fr-FR"/>
        </w:rPr>
        <w:t>9</w:t>
      </w:r>
      <w:r w:rsidRPr="00790BA4">
        <w:rPr>
          <w:lang w:val="fr-FR"/>
        </w:rPr>
        <w:t xml:space="preserve"> </w:t>
      </w:r>
      <w:r>
        <w:rPr>
          <w:lang w:val="fr-FR"/>
        </w:rPr>
        <w:t>c</w:t>
      </w:r>
      <w:r w:rsidRPr="00790BA4">
        <w:rPr>
          <w:lang w:val="fr-FR"/>
        </w:rPr>
        <w:t xml:space="preserve"> (new)</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F6687E" w:rsidTr="007B7442">
        <w:trPr>
          <w:jc w:val="center"/>
        </w:trPr>
        <w:tc>
          <w:tcPr>
            <w:tcW w:w="9752" w:type="dxa"/>
            <w:gridSpan w:val="2"/>
          </w:tcPr>
          <w:p w:rsidR="007B7442" w:rsidRPr="00790BA4" w:rsidRDefault="007B7442" w:rsidP="007B7442">
            <w:pPr>
              <w:keepNext/>
              <w:rPr>
                <w:noProof w:val="0"/>
                <w:lang w:val="fr-FR"/>
              </w:rPr>
            </w:pPr>
          </w:p>
        </w:tc>
      </w:tr>
      <w:tr w:rsidR="007B7442" w:rsidRPr="00FA7272" w:rsidTr="007B7442">
        <w:trPr>
          <w:jc w:val="center"/>
        </w:trPr>
        <w:tc>
          <w:tcPr>
            <w:tcW w:w="4876" w:type="dxa"/>
          </w:tcPr>
          <w:p w:rsidR="007B7442" w:rsidRPr="00FA7272" w:rsidRDefault="007B7442" w:rsidP="007B7442">
            <w:pPr>
              <w:pStyle w:val="ColumnHeading"/>
              <w:keepNext/>
            </w:pPr>
            <w:r>
              <w:t>Draft motion for a resolution</w:t>
            </w:r>
          </w:p>
        </w:tc>
        <w:tc>
          <w:tcPr>
            <w:tcW w:w="4876" w:type="dxa"/>
          </w:tcPr>
          <w:p w:rsidR="007B7442" w:rsidRPr="00FA7272" w:rsidRDefault="007B7442" w:rsidP="007B7442">
            <w:pPr>
              <w:pStyle w:val="ColumnHeading"/>
              <w:keepNext/>
            </w:pPr>
            <w:r w:rsidRPr="00FA7272">
              <w:t>Amendment</w:t>
            </w:r>
          </w:p>
        </w:tc>
      </w:tr>
      <w:tr w:rsidR="007B7442" w:rsidRPr="00FA7272" w:rsidTr="007B7442">
        <w:trPr>
          <w:jc w:val="center"/>
        </w:trPr>
        <w:tc>
          <w:tcPr>
            <w:tcW w:w="4876" w:type="dxa"/>
          </w:tcPr>
          <w:p w:rsidR="007B7442" w:rsidRPr="00FA7272" w:rsidRDefault="007B7442" w:rsidP="007B7442">
            <w:pPr>
              <w:pStyle w:val="Normal6"/>
              <w:rPr>
                <w:noProof w:val="0"/>
              </w:rPr>
            </w:pPr>
            <w:r>
              <w:rPr>
                <w:noProof w:val="0"/>
              </w:rPr>
              <w:t xml:space="preserve"> </w:t>
            </w:r>
          </w:p>
        </w:tc>
        <w:tc>
          <w:tcPr>
            <w:tcW w:w="4876" w:type="dxa"/>
          </w:tcPr>
          <w:p w:rsidR="007B7442" w:rsidRPr="00FA7272" w:rsidRDefault="007B7442" w:rsidP="007B7442">
            <w:pPr>
              <w:pStyle w:val="Normal6"/>
              <w:rPr>
                <w:noProof w:val="0"/>
                <w:szCs w:val="24"/>
              </w:rPr>
            </w:pPr>
            <w:r>
              <w:rPr>
                <w:b/>
                <w:i/>
                <w:noProof w:val="0"/>
              </w:rPr>
              <w:t>-</w:t>
            </w:r>
            <w:r>
              <w:rPr>
                <w:b/>
                <w:i/>
                <w:noProof w:val="0"/>
              </w:rPr>
              <w:tab/>
            </w:r>
            <w:r w:rsidRPr="00725843">
              <w:rPr>
                <w:b/>
                <w:i/>
                <w:noProof w:val="0"/>
              </w:rPr>
              <w:t>having regard to the results of the stress tests conducted by the European Banking Authority (EBA</w:t>
            </w:r>
            <w:r>
              <w:rPr>
                <w:b/>
                <w:i/>
                <w:noProof w:val="0"/>
              </w:rPr>
              <w:t>) and published on 29 July 2016;</w:t>
            </w:r>
          </w:p>
        </w:tc>
      </w:tr>
    </w:tbl>
    <w:p w:rsidR="007B7442" w:rsidRPr="0096294A" w:rsidRDefault="007B7442" w:rsidP="007B7442">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7B7442" w:rsidRPr="0096294A" w:rsidRDefault="007B7442" w:rsidP="007B7442">
      <w:pPr>
        <w:rPr>
          <w:noProof w:val="0"/>
        </w:rPr>
      </w:pPr>
      <w:r w:rsidRPr="0096294A">
        <w:rPr>
          <w:rStyle w:val="HideTWBExt"/>
          <w:noProof w:val="0"/>
        </w:rPr>
        <w:t>&lt;/Amend&gt;</w:t>
      </w:r>
    </w:p>
    <w:p w:rsidR="00AF4128" w:rsidRPr="0096294A" w:rsidRDefault="00AF4128" w:rsidP="00186FD7">
      <w:pPr>
        <w:pStyle w:val="AMNumberTabs"/>
        <w:keepNext/>
      </w:pPr>
      <w:r w:rsidRPr="0096294A">
        <w:rPr>
          <w:rStyle w:val="HideTWBExt"/>
          <w:b w:val="0"/>
          <w:noProof w:val="0"/>
        </w:rPr>
        <w:t>&lt;Amend&gt;</w:t>
      </w:r>
      <w:r w:rsidR="00FA7272" w:rsidRPr="0096294A">
        <w:t>Amendment</w:t>
      </w:r>
      <w:r w:rsidRPr="0096294A">
        <w:tab/>
      </w:r>
      <w:r w:rsidRPr="0096294A">
        <w:tab/>
      </w:r>
      <w:r w:rsidRPr="0096294A">
        <w:rPr>
          <w:rStyle w:val="HideTWBExt"/>
          <w:b w:val="0"/>
          <w:noProof w:val="0"/>
        </w:rPr>
        <w:t>&lt;NumAm&gt;</w:t>
      </w:r>
      <w:r w:rsidR="00F6687E" w:rsidRPr="00F6687E">
        <w:rPr>
          <w:color w:val="000000"/>
        </w:rPr>
        <w:t>4</w:t>
      </w:r>
      <w:r w:rsidRPr="0096294A">
        <w:rPr>
          <w:rStyle w:val="HideTWBExt"/>
          <w:b w:val="0"/>
          <w:noProof w:val="0"/>
        </w:rPr>
        <w:t>&lt;/NumAm&gt;</w:t>
      </w:r>
    </w:p>
    <w:p w:rsidR="00D51EB9" w:rsidRPr="0096294A" w:rsidRDefault="00D51EB9" w:rsidP="00D51EB9">
      <w:pPr>
        <w:pStyle w:val="NormalBold"/>
      </w:pPr>
      <w:r w:rsidRPr="0096294A">
        <w:rPr>
          <w:rStyle w:val="HideTWBExt"/>
          <w:b w:val="0"/>
          <w:noProof w:val="0"/>
        </w:rPr>
        <w:t>&lt;RepeatBlock-By&gt;&lt;Members&gt;</w:t>
      </w:r>
      <w:r w:rsidR="00FF4CC0" w:rsidRPr="0096294A">
        <w:t>Paul Tang</w:t>
      </w:r>
      <w:r w:rsidRPr="0096294A">
        <w:rPr>
          <w:rStyle w:val="HideTWBExt"/>
          <w:b w:val="0"/>
          <w:noProof w:val="0"/>
        </w:rPr>
        <w:t>&lt;/Members&gt;</w:t>
      </w:r>
    </w:p>
    <w:p w:rsidR="00D51EB9" w:rsidRPr="00EA7147" w:rsidRDefault="00D51EB9" w:rsidP="00D51EB9">
      <w:pPr>
        <w:rPr>
          <w:noProof w:val="0"/>
        </w:rPr>
      </w:pPr>
      <w:r w:rsidRPr="00EA7147">
        <w:rPr>
          <w:rStyle w:val="HideTWBExt"/>
          <w:noProof w:val="0"/>
        </w:rPr>
        <w:t>&lt;/RepeatBlock-By&gt;</w:t>
      </w:r>
    </w:p>
    <w:p w:rsidR="00D6787A" w:rsidRPr="00EA7147" w:rsidRDefault="000D2AE0" w:rsidP="00D51EB9">
      <w:pPr>
        <w:pStyle w:val="NormalBold"/>
      </w:pPr>
      <w:r w:rsidRPr="00EA7147">
        <w:rPr>
          <w:rStyle w:val="HideTWBExt"/>
          <w:b w:val="0"/>
          <w:noProof w:val="0"/>
        </w:rPr>
        <w:t>&lt;DocAmend&gt;</w:t>
      </w:r>
      <w:r w:rsidR="00C80A1F" w:rsidRPr="00EA7147">
        <w:t>Draft motion for a resolution</w:t>
      </w:r>
      <w:r w:rsidRPr="00EA7147">
        <w:rPr>
          <w:rStyle w:val="HideTWBExt"/>
          <w:b w:val="0"/>
          <w:noProof w:val="0"/>
        </w:rPr>
        <w:t>&lt;/DocAmend&gt;</w:t>
      </w:r>
    </w:p>
    <w:p w:rsidR="00D6787A" w:rsidRPr="00FF4CC0" w:rsidRDefault="00D6787A" w:rsidP="00D6787A">
      <w:pPr>
        <w:pStyle w:val="NormalBold"/>
        <w:rPr>
          <w:lang w:val="fr-FR"/>
        </w:rPr>
      </w:pPr>
      <w:r w:rsidRPr="00FF4CC0">
        <w:rPr>
          <w:rStyle w:val="HideTWBExt"/>
          <w:b w:val="0"/>
          <w:noProof w:val="0"/>
          <w:lang w:val="fr-FR"/>
        </w:rPr>
        <w:t>&lt;Article&gt;</w:t>
      </w:r>
      <w:r w:rsidR="00C80A1F" w:rsidRPr="00FF4CC0">
        <w:rPr>
          <w:lang w:val="fr-FR"/>
        </w:rPr>
        <w:t>Citation 1</w:t>
      </w:r>
      <w:r w:rsidR="007B7442">
        <w:rPr>
          <w:lang w:val="fr-FR"/>
        </w:rPr>
        <w:t>0</w:t>
      </w:r>
      <w:r w:rsidR="00C80A1F" w:rsidRPr="00FF4CC0">
        <w:rPr>
          <w:lang w:val="fr-FR"/>
        </w:rPr>
        <w:t xml:space="preserve"> a (new)</w:t>
      </w:r>
      <w:r w:rsidRPr="00FF4CC0">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787A" w:rsidRPr="00F6687E" w:rsidTr="00D6787A">
        <w:trPr>
          <w:jc w:val="center"/>
        </w:trPr>
        <w:tc>
          <w:tcPr>
            <w:tcW w:w="9752" w:type="dxa"/>
            <w:gridSpan w:val="2"/>
          </w:tcPr>
          <w:p w:rsidR="00D6787A" w:rsidRPr="00FF4CC0" w:rsidRDefault="00D6787A" w:rsidP="00C8754A">
            <w:pPr>
              <w:keepNext/>
              <w:rPr>
                <w:noProof w:val="0"/>
                <w:lang w:val="fr-FR"/>
              </w:rPr>
            </w:pPr>
          </w:p>
        </w:tc>
      </w:tr>
      <w:tr w:rsidR="00D6787A" w:rsidRPr="00EA7147" w:rsidTr="00D6787A">
        <w:trPr>
          <w:jc w:val="center"/>
        </w:trPr>
        <w:tc>
          <w:tcPr>
            <w:tcW w:w="4876" w:type="dxa"/>
          </w:tcPr>
          <w:p w:rsidR="00D6787A" w:rsidRPr="00EA7147" w:rsidRDefault="00C80A1F" w:rsidP="00C8754A">
            <w:pPr>
              <w:pStyle w:val="ColumnHeading"/>
              <w:keepNext/>
            </w:pPr>
            <w:r w:rsidRPr="00EA7147">
              <w:t>Draft motion for a resolution</w:t>
            </w:r>
          </w:p>
        </w:tc>
        <w:tc>
          <w:tcPr>
            <w:tcW w:w="4876" w:type="dxa"/>
          </w:tcPr>
          <w:p w:rsidR="00D6787A" w:rsidRPr="00EA7147" w:rsidRDefault="00FA7272" w:rsidP="00C8754A">
            <w:pPr>
              <w:pStyle w:val="ColumnHeading"/>
              <w:keepNext/>
            </w:pPr>
            <w:r w:rsidRPr="00EA7147">
              <w:t>Amendment</w:t>
            </w:r>
          </w:p>
        </w:tc>
      </w:tr>
      <w:tr w:rsidR="00FF4CC0" w:rsidRPr="00EA7147" w:rsidTr="00D6787A">
        <w:trPr>
          <w:jc w:val="center"/>
        </w:trPr>
        <w:tc>
          <w:tcPr>
            <w:tcW w:w="4876" w:type="dxa"/>
          </w:tcPr>
          <w:p w:rsidR="00FF4CC0" w:rsidRPr="00EA7147" w:rsidRDefault="00FF4CC0" w:rsidP="00FF4CC0">
            <w:pPr>
              <w:pStyle w:val="Normal6"/>
              <w:rPr>
                <w:noProof w:val="0"/>
              </w:rPr>
            </w:pPr>
            <w:r w:rsidRPr="00EA7147">
              <w:rPr>
                <w:noProof w:val="0"/>
              </w:rPr>
              <w:t xml:space="preserve"> </w:t>
            </w:r>
          </w:p>
        </w:tc>
        <w:tc>
          <w:tcPr>
            <w:tcW w:w="4876" w:type="dxa"/>
          </w:tcPr>
          <w:p w:rsidR="00FF4CC0" w:rsidRDefault="00FF4CC0" w:rsidP="00FF4CC0">
            <w:pPr>
              <w:spacing w:after="120"/>
              <w:rPr>
                <w:noProof w:val="0"/>
              </w:rPr>
            </w:pPr>
            <w:r w:rsidRPr="004A2174">
              <w:rPr>
                <w:b/>
                <w:i/>
                <w:noProof w:val="0"/>
              </w:rPr>
              <w:t>-</w:t>
            </w:r>
            <w:r>
              <w:rPr>
                <w:b/>
                <w:i/>
                <w:noProof w:val="0"/>
              </w:rPr>
              <w:tab/>
              <w:t>h</w:t>
            </w:r>
            <w:r w:rsidRPr="004A2174">
              <w:rPr>
                <w:b/>
                <w:i/>
                <w:noProof w:val="0"/>
              </w:rPr>
              <w:t>aving regard to the 2016 IMF Global Financial Stability Report</w:t>
            </w:r>
            <w:r>
              <w:rPr>
                <w:b/>
                <w:i/>
                <w:noProof w:val="0"/>
              </w:rPr>
              <w:t>;</w:t>
            </w:r>
          </w:p>
        </w:tc>
      </w:tr>
    </w:tbl>
    <w:p w:rsidR="00D6787A" w:rsidRPr="00EA7147" w:rsidRDefault="00D6787A" w:rsidP="00D6787A">
      <w:pPr>
        <w:pStyle w:val="Olang"/>
        <w:rPr>
          <w:noProof w:val="0"/>
        </w:rPr>
      </w:pPr>
      <w:bookmarkStart w:id="1" w:name="_GoBack"/>
      <w:bookmarkEnd w:id="1"/>
      <w:r w:rsidRPr="00EA7147">
        <w:rPr>
          <w:noProof w:val="0"/>
        </w:rPr>
        <w:t xml:space="preserve">Or. </w:t>
      </w:r>
      <w:r w:rsidRPr="00EA7147">
        <w:rPr>
          <w:rStyle w:val="HideTWBExt"/>
          <w:noProof w:val="0"/>
        </w:rPr>
        <w:t>&lt;Original&gt;</w:t>
      </w:r>
      <w:r w:rsidR="00C80A1F" w:rsidRPr="00EA7147">
        <w:rPr>
          <w:rStyle w:val="HideTWBInt"/>
          <w:noProof w:val="0"/>
        </w:rPr>
        <w:t>{EN}</w:t>
      </w:r>
      <w:r w:rsidR="00C80A1F" w:rsidRPr="00EA7147">
        <w:rPr>
          <w:noProof w:val="0"/>
        </w:rPr>
        <w:t>en</w:t>
      </w:r>
      <w:r w:rsidRPr="00EA7147">
        <w:rPr>
          <w:rStyle w:val="HideTWBExt"/>
          <w:noProof w:val="0"/>
        </w:rPr>
        <w:t>&lt;/Original&gt;</w:t>
      </w:r>
    </w:p>
    <w:p w:rsidR="00D6787A" w:rsidRPr="00EA7147" w:rsidRDefault="00D6787A" w:rsidP="00D6787A">
      <w:pPr>
        <w:rPr>
          <w:noProof w:val="0"/>
        </w:rPr>
      </w:pPr>
      <w:r w:rsidRPr="00EA7147">
        <w:rPr>
          <w:rStyle w:val="HideTWBExt"/>
          <w:noProof w:val="0"/>
        </w:rPr>
        <w:t>&lt;/Amend&gt;</w:t>
      </w:r>
      <w:bookmarkEnd w:id="0"/>
    </w:p>
    <w:p w:rsidR="00FF4CC0" w:rsidRPr="00EA7147" w:rsidRDefault="00FF4CC0" w:rsidP="00FF4CC0">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5</w:t>
      </w:r>
      <w:r w:rsidRPr="00EA7147">
        <w:rPr>
          <w:rStyle w:val="HideTWBExt"/>
          <w:b w:val="0"/>
          <w:noProof w:val="0"/>
        </w:rPr>
        <w:t>&lt;/NumAm&gt;</w:t>
      </w:r>
    </w:p>
    <w:p w:rsidR="00FF4CC0" w:rsidRPr="00EA7147" w:rsidRDefault="00FF4CC0" w:rsidP="00FF4CC0">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FF4CC0" w:rsidRPr="00EA7147" w:rsidRDefault="00FF4CC0" w:rsidP="00FF4CC0">
      <w:pPr>
        <w:rPr>
          <w:noProof w:val="0"/>
        </w:rPr>
      </w:pPr>
      <w:r w:rsidRPr="00EA7147">
        <w:rPr>
          <w:rStyle w:val="HideTWBExt"/>
          <w:noProof w:val="0"/>
        </w:rPr>
        <w:t>&lt;/RepeatBlock-By&gt;</w:t>
      </w:r>
    </w:p>
    <w:p w:rsidR="00FF4CC0" w:rsidRPr="00EA7147" w:rsidRDefault="00FF4CC0" w:rsidP="00FF4CC0">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FF4CC0" w:rsidRPr="005F2676" w:rsidRDefault="00FF4CC0" w:rsidP="00FF4CC0">
      <w:pPr>
        <w:pStyle w:val="NormalBold"/>
        <w:rPr>
          <w:lang w:val="fr-FR"/>
        </w:rPr>
      </w:pPr>
      <w:r w:rsidRPr="005F2676">
        <w:rPr>
          <w:rStyle w:val="HideTWBExt"/>
          <w:b w:val="0"/>
          <w:noProof w:val="0"/>
          <w:lang w:val="fr-FR"/>
        </w:rPr>
        <w:t>&lt;Article&gt;</w:t>
      </w:r>
      <w:r w:rsidR="00C0412C">
        <w:rPr>
          <w:lang w:val="fr-FR"/>
        </w:rPr>
        <w:t>Citation 15</w:t>
      </w:r>
      <w:r w:rsidRPr="005F2676">
        <w:rPr>
          <w:lang w:val="fr-FR"/>
        </w:rPr>
        <w:t xml:space="preserve"> a (new)</w:t>
      </w:r>
      <w:r w:rsidRPr="005F267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4CC0" w:rsidRPr="00F6687E" w:rsidTr="00F66549">
        <w:trPr>
          <w:jc w:val="center"/>
        </w:trPr>
        <w:tc>
          <w:tcPr>
            <w:tcW w:w="9752" w:type="dxa"/>
            <w:gridSpan w:val="2"/>
          </w:tcPr>
          <w:p w:rsidR="00FF4CC0" w:rsidRPr="005F2676" w:rsidRDefault="00FF4CC0" w:rsidP="00F66549">
            <w:pPr>
              <w:keepNext/>
              <w:rPr>
                <w:noProof w:val="0"/>
                <w:lang w:val="fr-FR"/>
              </w:rPr>
            </w:pPr>
          </w:p>
        </w:tc>
      </w:tr>
      <w:tr w:rsidR="00FF4CC0" w:rsidRPr="00EA7147" w:rsidTr="00F66549">
        <w:trPr>
          <w:jc w:val="center"/>
        </w:trPr>
        <w:tc>
          <w:tcPr>
            <w:tcW w:w="4876" w:type="dxa"/>
          </w:tcPr>
          <w:p w:rsidR="00FF4CC0" w:rsidRPr="00EA7147" w:rsidRDefault="00FF4CC0" w:rsidP="00F66549">
            <w:pPr>
              <w:pStyle w:val="ColumnHeading"/>
              <w:keepNext/>
            </w:pPr>
            <w:r w:rsidRPr="00EA7147">
              <w:t>Draft motion for a resolution</w:t>
            </w:r>
          </w:p>
        </w:tc>
        <w:tc>
          <w:tcPr>
            <w:tcW w:w="4876" w:type="dxa"/>
          </w:tcPr>
          <w:p w:rsidR="00FF4CC0" w:rsidRPr="00EA7147" w:rsidRDefault="00FF4CC0" w:rsidP="00F66549">
            <w:pPr>
              <w:pStyle w:val="ColumnHeading"/>
              <w:keepNext/>
            </w:pPr>
            <w:r w:rsidRPr="00EA7147">
              <w:t>Amendment</w:t>
            </w:r>
          </w:p>
        </w:tc>
      </w:tr>
      <w:tr w:rsidR="00FF4CC0" w:rsidRPr="00EA7147" w:rsidTr="00F66549">
        <w:trPr>
          <w:jc w:val="center"/>
        </w:trPr>
        <w:tc>
          <w:tcPr>
            <w:tcW w:w="4876" w:type="dxa"/>
          </w:tcPr>
          <w:p w:rsidR="00FF4CC0" w:rsidRPr="00EA7147" w:rsidRDefault="00FF4CC0" w:rsidP="00F66549">
            <w:pPr>
              <w:pStyle w:val="Normal6"/>
              <w:rPr>
                <w:noProof w:val="0"/>
              </w:rPr>
            </w:pPr>
            <w:r w:rsidRPr="00EA7147">
              <w:rPr>
                <w:noProof w:val="0"/>
              </w:rPr>
              <w:t xml:space="preserve"> </w:t>
            </w:r>
          </w:p>
        </w:tc>
        <w:tc>
          <w:tcPr>
            <w:tcW w:w="4876" w:type="dxa"/>
          </w:tcPr>
          <w:p w:rsidR="00FF4CC0" w:rsidRPr="00EA7147" w:rsidRDefault="00FF4CC0" w:rsidP="00F66549">
            <w:pPr>
              <w:pStyle w:val="Normal6"/>
              <w:rPr>
                <w:b/>
                <w:i/>
                <w:noProof w:val="0"/>
                <w:szCs w:val="24"/>
              </w:rPr>
            </w:pPr>
            <w:r>
              <w:rPr>
                <w:b/>
                <w:i/>
                <w:noProof w:val="0"/>
              </w:rPr>
              <w:t>-</w:t>
            </w:r>
            <w:r>
              <w:rPr>
                <w:b/>
                <w:i/>
                <w:noProof w:val="0"/>
              </w:rPr>
              <w:tab/>
            </w:r>
            <w:r w:rsidRPr="00EA7147">
              <w:rPr>
                <w:b/>
                <w:i/>
                <w:noProof w:val="0"/>
              </w:rPr>
              <w:t>having regard to the Commission Statement on the Basel committee's revision of the standardised approach for credit risk and the subsequent exchange of views that followed with Vice-President Katainen on 6 July 2016;</w:t>
            </w:r>
          </w:p>
        </w:tc>
      </w:tr>
    </w:tbl>
    <w:p w:rsidR="00FF4CC0" w:rsidRPr="0096294A" w:rsidRDefault="00FF4CC0" w:rsidP="00FF4CC0">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FF4CC0" w:rsidRPr="0096294A" w:rsidRDefault="00FF4CC0" w:rsidP="00FF4CC0">
      <w:pPr>
        <w:rPr>
          <w:noProof w:val="0"/>
        </w:rPr>
      </w:pPr>
      <w:r w:rsidRPr="0096294A">
        <w:rPr>
          <w:rStyle w:val="HideTWBExt"/>
          <w:noProof w:val="0"/>
        </w:rPr>
        <w:t>&lt;/Amend&gt;</w:t>
      </w:r>
    </w:p>
    <w:p w:rsidR="00A91123" w:rsidRPr="0096294A" w:rsidRDefault="00A91123" w:rsidP="00BA75E4">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6</w:t>
      </w:r>
      <w:r w:rsidRPr="0096294A">
        <w:rPr>
          <w:rStyle w:val="HideTWBExt"/>
          <w:b w:val="0"/>
          <w:noProof w:val="0"/>
        </w:rPr>
        <w:t>&lt;/NumAm&gt;</w:t>
      </w:r>
    </w:p>
    <w:p w:rsidR="00A91123" w:rsidRPr="0096294A" w:rsidRDefault="00A91123" w:rsidP="00BA75E4">
      <w:pPr>
        <w:pStyle w:val="NormalBold"/>
      </w:pPr>
      <w:r w:rsidRPr="0096294A">
        <w:rPr>
          <w:rStyle w:val="HideTWBExt"/>
          <w:b w:val="0"/>
          <w:noProof w:val="0"/>
        </w:rPr>
        <w:t>&lt;RepeatBlock-By&gt;&lt;Members&gt;</w:t>
      </w:r>
      <w:r w:rsidRPr="0096294A">
        <w:t>Pervenche Berès</w:t>
      </w:r>
      <w:r w:rsidRPr="0096294A">
        <w:rPr>
          <w:rStyle w:val="HideTWBExt"/>
          <w:b w:val="0"/>
          <w:noProof w:val="0"/>
        </w:rPr>
        <w:t>&lt;/Members&gt;</w:t>
      </w:r>
    </w:p>
    <w:p w:rsidR="00A91123" w:rsidRPr="00FA7272" w:rsidRDefault="00A91123" w:rsidP="00BA75E4">
      <w:pPr>
        <w:rPr>
          <w:noProof w:val="0"/>
        </w:rPr>
      </w:pPr>
      <w:r w:rsidRPr="00FA7272">
        <w:rPr>
          <w:rStyle w:val="HideTWBExt"/>
          <w:noProof w:val="0"/>
        </w:rPr>
        <w:t>&lt;AuNomDe&gt;</w:t>
      </w:r>
      <w:r w:rsidRPr="00A91123">
        <w:rPr>
          <w:rStyle w:val="HideTWBInt"/>
          <w:noProof w:val="0"/>
        </w:rPr>
        <w:t>{S&amp;D}</w:t>
      </w:r>
      <w:r>
        <w:rPr>
          <w:noProof w:val="0"/>
        </w:rPr>
        <w:t>on behalf of the S&amp;D Group</w:t>
      </w:r>
      <w:r w:rsidRPr="00FA7272">
        <w:rPr>
          <w:rStyle w:val="HideTWBExt"/>
          <w:noProof w:val="0"/>
        </w:rPr>
        <w:t>&lt;/AuNomDe&gt;</w:t>
      </w:r>
    </w:p>
    <w:p w:rsidR="00A91123" w:rsidRPr="00FA7272" w:rsidRDefault="00A91123" w:rsidP="00BA75E4">
      <w:pPr>
        <w:rPr>
          <w:noProof w:val="0"/>
        </w:rPr>
      </w:pPr>
      <w:r w:rsidRPr="00FA7272">
        <w:rPr>
          <w:rStyle w:val="HideTWBExt"/>
          <w:noProof w:val="0"/>
        </w:rPr>
        <w:t>&lt;/RepeatBlock-By&gt;</w:t>
      </w:r>
    </w:p>
    <w:p w:rsidR="00A91123" w:rsidRPr="00FA7272" w:rsidRDefault="00A91123" w:rsidP="00BA75E4">
      <w:pPr>
        <w:pStyle w:val="NormalBold"/>
      </w:pPr>
      <w:r w:rsidRPr="00FA7272">
        <w:rPr>
          <w:rStyle w:val="HideTWBExt"/>
          <w:b w:val="0"/>
          <w:noProof w:val="0"/>
        </w:rPr>
        <w:t>&lt;DocAmend&gt;</w:t>
      </w:r>
      <w:bookmarkStart w:id="2" w:name="DocEPTmp"/>
      <w:bookmarkEnd w:id="2"/>
      <w:r>
        <w:t>Draft motion for a resolution</w:t>
      </w:r>
      <w:r w:rsidRPr="00FA7272">
        <w:rPr>
          <w:rStyle w:val="HideTWBExt"/>
          <w:b w:val="0"/>
          <w:noProof w:val="0"/>
        </w:rPr>
        <w:t>&lt;/DocAmend&gt;</w:t>
      </w:r>
    </w:p>
    <w:p w:rsidR="00A91123" w:rsidRPr="00FA7272" w:rsidRDefault="00A91123" w:rsidP="00BA75E4">
      <w:pPr>
        <w:pStyle w:val="NormalBold"/>
      </w:pPr>
      <w:r w:rsidRPr="00FA7272">
        <w:rPr>
          <w:rStyle w:val="HideTWBExt"/>
          <w:b w:val="0"/>
          <w:noProof w:val="0"/>
        </w:rPr>
        <w:t>&lt;Article&gt;</w:t>
      </w:r>
      <w:r>
        <w:t>Recital A</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91123" w:rsidRPr="00FA7272" w:rsidTr="00D6787A">
        <w:trPr>
          <w:jc w:val="center"/>
        </w:trPr>
        <w:tc>
          <w:tcPr>
            <w:tcW w:w="9752" w:type="dxa"/>
            <w:gridSpan w:val="2"/>
          </w:tcPr>
          <w:p w:rsidR="00A91123" w:rsidRPr="00FA7272" w:rsidRDefault="00A91123" w:rsidP="00C8754A">
            <w:pPr>
              <w:keepNext/>
              <w:rPr>
                <w:noProof w:val="0"/>
              </w:rPr>
            </w:pPr>
          </w:p>
        </w:tc>
      </w:tr>
      <w:tr w:rsidR="00A91123" w:rsidRPr="00FA7272" w:rsidTr="00D6787A">
        <w:trPr>
          <w:jc w:val="center"/>
        </w:trPr>
        <w:tc>
          <w:tcPr>
            <w:tcW w:w="4876" w:type="dxa"/>
          </w:tcPr>
          <w:p w:rsidR="00A91123" w:rsidRPr="00FA7272" w:rsidRDefault="00A91123" w:rsidP="00C8754A">
            <w:pPr>
              <w:pStyle w:val="ColumnHeading"/>
              <w:keepNext/>
            </w:pPr>
            <w:r>
              <w:t>Draft motion for a resolution</w:t>
            </w:r>
            <w:bookmarkStart w:id="3" w:name="DocEPTmp2"/>
            <w:bookmarkEnd w:id="3"/>
          </w:p>
        </w:tc>
        <w:tc>
          <w:tcPr>
            <w:tcW w:w="4876" w:type="dxa"/>
          </w:tcPr>
          <w:p w:rsidR="00A91123" w:rsidRPr="00FA7272" w:rsidRDefault="00A91123" w:rsidP="00C8754A">
            <w:pPr>
              <w:pStyle w:val="ColumnHeading"/>
              <w:keepNext/>
            </w:pPr>
            <w:r w:rsidRPr="00FA7272">
              <w:t>Amendment</w:t>
            </w:r>
          </w:p>
        </w:tc>
      </w:tr>
      <w:tr w:rsidR="00A91123" w:rsidRPr="00FA7272" w:rsidTr="00D6787A">
        <w:trPr>
          <w:jc w:val="center"/>
        </w:trPr>
        <w:tc>
          <w:tcPr>
            <w:tcW w:w="4876" w:type="dxa"/>
          </w:tcPr>
          <w:p w:rsidR="00A91123" w:rsidRPr="00FA7272" w:rsidRDefault="00A91123" w:rsidP="00D6787A">
            <w:pPr>
              <w:pStyle w:val="Normal6"/>
              <w:rPr>
                <w:noProof w:val="0"/>
              </w:rPr>
            </w:pPr>
            <w:r>
              <w:rPr>
                <w:noProof w:val="0"/>
              </w:rPr>
              <w:t>A.</w:t>
            </w:r>
            <w:r>
              <w:rPr>
                <w:noProof w:val="0"/>
              </w:rPr>
              <w:tab/>
              <w:t>whereas a resilient and well capitalised banking system is a prerequisite for preserving financial stability, providing appropriate lending to the real economy through the cycle and supporting economic growth;</w:t>
            </w:r>
          </w:p>
        </w:tc>
        <w:tc>
          <w:tcPr>
            <w:tcW w:w="4876" w:type="dxa"/>
          </w:tcPr>
          <w:p w:rsidR="00A91123" w:rsidRPr="00FA7272" w:rsidRDefault="00A91123" w:rsidP="00D6787A">
            <w:pPr>
              <w:pStyle w:val="Normal6"/>
              <w:rPr>
                <w:noProof w:val="0"/>
                <w:szCs w:val="24"/>
              </w:rPr>
            </w:pPr>
            <w:r>
              <w:rPr>
                <w:noProof w:val="0"/>
              </w:rPr>
              <w:t>A.</w:t>
            </w:r>
            <w:r>
              <w:rPr>
                <w:noProof w:val="0"/>
              </w:rPr>
              <w:tab/>
              <w:t>whereas a resilient and well capitalised banking system is a prerequisite for preserving financial stability, providing appropriate lending to the real economy</w:t>
            </w:r>
            <w:r>
              <w:rPr>
                <w:b/>
                <w:i/>
                <w:noProof w:val="0"/>
              </w:rPr>
              <w:t>,</w:t>
            </w:r>
            <w:r>
              <w:rPr>
                <w:noProof w:val="0"/>
              </w:rPr>
              <w:t xml:space="preserve"> </w:t>
            </w:r>
            <w:r>
              <w:rPr>
                <w:b/>
                <w:i/>
                <w:noProof w:val="0"/>
              </w:rPr>
              <w:t>including real estate,</w:t>
            </w:r>
            <w:r>
              <w:rPr>
                <w:noProof w:val="0"/>
              </w:rPr>
              <w:t xml:space="preserve"> through the cycle and supporting economic growth;</w:t>
            </w:r>
          </w:p>
        </w:tc>
      </w:tr>
    </w:tbl>
    <w:p w:rsidR="00A91123" w:rsidRPr="0096294A" w:rsidRDefault="00A91123" w:rsidP="00BA75E4">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A91123" w:rsidRPr="0096294A" w:rsidRDefault="00A91123" w:rsidP="00BA75E4">
      <w:pPr>
        <w:rPr>
          <w:noProof w:val="0"/>
        </w:rPr>
      </w:pPr>
      <w:r w:rsidRPr="0096294A">
        <w:rPr>
          <w:rStyle w:val="HideTWBExt"/>
          <w:noProof w:val="0"/>
        </w:rPr>
        <w:t>&lt;/Amend&gt;</w:t>
      </w:r>
    </w:p>
    <w:p w:rsidR="003602C1" w:rsidRPr="0096294A" w:rsidRDefault="003602C1" w:rsidP="003602C1">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7</w:t>
      </w:r>
      <w:r w:rsidRPr="0096294A">
        <w:rPr>
          <w:rStyle w:val="HideTWBExt"/>
          <w:b w:val="0"/>
          <w:noProof w:val="0"/>
        </w:rPr>
        <w:t>&lt;/NumAm&gt;</w:t>
      </w:r>
    </w:p>
    <w:p w:rsidR="003602C1" w:rsidRPr="0096294A" w:rsidRDefault="003602C1" w:rsidP="003602C1">
      <w:pPr>
        <w:pStyle w:val="NormalBold"/>
      </w:pPr>
      <w:r w:rsidRPr="0096294A">
        <w:rPr>
          <w:rStyle w:val="HideTWBExt"/>
          <w:b w:val="0"/>
          <w:noProof w:val="0"/>
        </w:rPr>
        <w:t>&lt;RepeatBlock-By&gt;&lt;Members&gt;</w:t>
      </w:r>
      <w:r w:rsidR="00E4258F" w:rsidRPr="0096294A">
        <w:t>Sylvie Goulard, Enrique Calvet Chambon</w:t>
      </w:r>
      <w:r w:rsidRPr="0096294A">
        <w:rPr>
          <w:rStyle w:val="HideTWBExt"/>
          <w:b w:val="0"/>
          <w:noProof w:val="0"/>
        </w:rPr>
        <w:t>&lt;/Members&gt;</w:t>
      </w:r>
    </w:p>
    <w:p w:rsidR="003602C1" w:rsidRPr="0096294A" w:rsidRDefault="003602C1" w:rsidP="003602C1">
      <w:pPr>
        <w:rPr>
          <w:noProof w:val="0"/>
        </w:rPr>
      </w:pPr>
      <w:r w:rsidRPr="0096294A">
        <w:rPr>
          <w:rStyle w:val="HideTWBExt"/>
          <w:noProof w:val="0"/>
        </w:rPr>
        <w:t>&lt;/RepeatBlock-By&gt;</w:t>
      </w:r>
    </w:p>
    <w:p w:rsidR="003602C1" w:rsidRPr="00EA7147" w:rsidRDefault="003602C1" w:rsidP="003602C1">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3602C1" w:rsidRPr="00E4258F" w:rsidRDefault="003602C1" w:rsidP="003602C1">
      <w:pPr>
        <w:pStyle w:val="NormalBold"/>
        <w:rPr>
          <w:lang w:val="fr-FR"/>
        </w:rPr>
      </w:pPr>
      <w:r w:rsidRPr="00E4258F">
        <w:rPr>
          <w:rStyle w:val="HideTWBExt"/>
          <w:b w:val="0"/>
          <w:noProof w:val="0"/>
          <w:lang w:val="fr-FR"/>
        </w:rPr>
        <w:t>&lt;Article&gt;</w:t>
      </w:r>
      <w:r w:rsidRPr="00E4258F">
        <w:rPr>
          <w:lang w:val="fr-FR"/>
        </w:rPr>
        <w:t xml:space="preserve">Recital </w:t>
      </w:r>
      <w:r w:rsidR="00E4258F" w:rsidRPr="00E4258F">
        <w:rPr>
          <w:lang w:val="fr-FR"/>
        </w:rPr>
        <w:t>Aa (new)</w:t>
      </w:r>
      <w:r w:rsidRPr="00E4258F">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602C1" w:rsidRPr="00F6687E" w:rsidTr="00C465C7">
        <w:trPr>
          <w:jc w:val="center"/>
        </w:trPr>
        <w:tc>
          <w:tcPr>
            <w:tcW w:w="9752" w:type="dxa"/>
            <w:gridSpan w:val="2"/>
          </w:tcPr>
          <w:p w:rsidR="003602C1" w:rsidRPr="00E4258F" w:rsidRDefault="003602C1" w:rsidP="00C465C7">
            <w:pPr>
              <w:keepNext/>
              <w:rPr>
                <w:noProof w:val="0"/>
                <w:lang w:val="fr-FR"/>
              </w:rPr>
            </w:pPr>
          </w:p>
        </w:tc>
      </w:tr>
      <w:tr w:rsidR="003602C1" w:rsidRPr="00EA7147" w:rsidTr="00C465C7">
        <w:trPr>
          <w:jc w:val="center"/>
        </w:trPr>
        <w:tc>
          <w:tcPr>
            <w:tcW w:w="4876" w:type="dxa"/>
          </w:tcPr>
          <w:p w:rsidR="003602C1" w:rsidRPr="00EA7147" w:rsidRDefault="003602C1" w:rsidP="00C465C7">
            <w:pPr>
              <w:pStyle w:val="ColumnHeading"/>
              <w:keepNext/>
            </w:pPr>
            <w:r w:rsidRPr="00EA7147">
              <w:t>Draft motion for a resolution</w:t>
            </w:r>
          </w:p>
        </w:tc>
        <w:tc>
          <w:tcPr>
            <w:tcW w:w="4876" w:type="dxa"/>
          </w:tcPr>
          <w:p w:rsidR="003602C1" w:rsidRPr="00EA7147" w:rsidRDefault="003602C1" w:rsidP="00C465C7">
            <w:pPr>
              <w:pStyle w:val="ColumnHeading"/>
              <w:keepNext/>
            </w:pPr>
            <w:r w:rsidRPr="00EA7147">
              <w:t>Amendment</w:t>
            </w:r>
          </w:p>
        </w:tc>
      </w:tr>
      <w:tr w:rsidR="003602C1" w:rsidRPr="00EA7147" w:rsidTr="00C465C7">
        <w:trPr>
          <w:jc w:val="center"/>
        </w:trPr>
        <w:tc>
          <w:tcPr>
            <w:tcW w:w="4876" w:type="dxa"/>
          </w:tcPr>
          <w:p w:rsidR="003602C1" w:rsidRPr="00EA7147" w:rsidRDefault="003602C1" w:rsidP="00C465C7">
            <w:pPr>
              <w:pStyle w:val="Normal6"/>
              <w:rPr>
                <w:noProof w:val="0"/>
              </w:rPr>
            </w:pPr>
          </w:p>
        </w:tc>
        <w:tc>
          <w:tcPr>
            <w:tcW w:w="4876" w:type="dxa"/>
          </w:tcPr>
          <w:p w:rsidR="003602C1" w:rsidRPr="00EA7147" w:rsidRDefault="004A06A9" w:rsidP="00C465C7">
            <w:pPr>
              <w:pStyle w:val="Normal6"/>
              <w:rPr>
                <w:noProof w:val="0"/>
                <w:szCs w:val="24"/>
              </w:rPr>
            </w:pPr>
            <w:r w:rsidRPr="004A06A9">
              <w:rPr>
                <w:b/>
                <w:i/>
                <w:noProof w:val="0"/>
              </w:rPr>
              <w:t>Aa</w:t>
            </w:r>
            <w:r w:rsidR="003602C1" w:rsidRPr="004A06A9">
              <w:rPr>
                <w:b/>
                <w:i/>
                <w:noProof w:val="0"/>
              </w:rPr>
              <w:t>.</w:t>
            </w:r>
            <w:r w:rsidR="003602C1" w:rsidRPr="004A06A9">
              <w:rPr>
                <w:b/>
                <w:i/>
                <w:noProof w:val="0"/>
              </w:rPr>
              <w:tab/>
            </w:r>
            <w:r w:rsidRPr="00FF35F9">
              <w:rPr>
                <w:b/>
                <w:i/>
                <w:noProof w:val="0"/>
              </w:rPr>
              <w:t>whereas, in accordance with its legal status, the BCBS does not possess any formal supranational authority and its decisions do not have legal force;</w:t>
            </w:r>
          </w:p>
        </w:tc>
      </w:tr>
    </w:tbl>
    <w:p w:rsidR="003602C1" w:rsidRPr="00EA7147" w:rsidRDefault="003602C1" w:rsidP="003602C1">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3602C1" w:rsidRPr="00EA7147" w:rsidRDefault="003602C1" w:rsidP="003602C1">
      <w:pPr>
        <w:rPr>
          <w:noProof w:val="0"/>
        </w:rPr>
      </w:pPr>
      <w:r w:rsidRPr="00EA7147">
        <w:rPr>
          <w:rStyle w:val="HideTWBExt"/>
          <w:noProof w:val="0"/>
        </w:rPr>
        <w:t>&lt;/Amend&gt;</w:t>
      </w:r>
    </w:p>
    <w:p w:rsidR="00E4258F" w:rsidRPr="00EA7147" w:rsidRDefault="00E4258F" w:rsidP="00E4258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8</w:t>
      </w:r>
      <w:r w:rsidRPr="00EA7147">
        <w:rPr>
          <w:rStyle w:val="HideTWBExt"/>
          <w:b w:val="0"/>
          <w:noProof w:val="0"/>
        </w:rPr>
        <w:t>&lt;/NumAm&gt;</w:t>
      </w:r>
    </w:p>
    <w:p w:rsidR="00E4258F" w:rsidRPr="00EA7147" w:rsidRDefault="00E4258F" w:rsidP="00E4258F">
      <w:pPr>
        <w:pStyle w:val="NormalBold"/>
      </w:pPr>
      <w:r w:rsidRPr="00EA7147">
        <w:rPr>
          <w:rStyle w:val="HideTWBExt"/>
          <w:b w:val="0"/>
          <w:noProof w:val="0"/>
        </w:rPr>
        <w:t>&lt;RepeatBlock-By&gt;&lt;Members&gt;</w:t>
      </w:r>
      <w:r>
        <w:t>Danuta Maria Hübner</w:t>
      </w:r>
      <w:r w:rsidRPr="00EA7147">
        <w:rPr>
          <w:rStyle w:val="HideTWBExt"/>
          <w:b w:val="0"/>
          <w:noProof w:val="0"/>
        </w:rPr>
        <w:t>&lt;/Members&gt;</w:t>
      </w:r>
    </w:p>
    <w:p w:rsidR="00E4258F" w:rsidRPr="00EA7147" w:rsidRDefault="00E4258F" w:rsidP="00E4258F">
      <w:pPr>
        <w:rPr>
          <w:noProof w:val="0"/>
        </w:rPr>
      </w:pPr>
      <w:r w:rsidRPr="00EA7147">
        <w:rPr>
          <w:rStyle w:val="HideTWBExt"/>
          <w:noProof w:val="0"/>
        </w:rPr>
        <w:t>&lt;/RepeatBlock-By&gt;</w:t>
      </w:r>
    </w:p>
    <w:p w:rsidR="00E4258F" w:rsidRPr="00EA7147" w:rsidRDefault="00E4258F" w:rsidP="00E4258F">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E4258F" w:rsidRPr="00EA7147" w:rsidRDefault="00E4258F" w:rsidP="00E4258F">
      <w:pPr>
        <w:pStyle w:val="NormalBold"/>
      </w:pPr>
      <w:r w:rsidRPr="00EA7147">
        <w:rPr>
          <w:rStyle w:val="HideTWBExt"/>
          <w:b w:val="0"/>
          <w:noProof w:val="0"/>
        </w:rPr>
        <w:t>&lt;Article&gt;</w:t>
      </w:r>
      <w:r w:rsidRPr="00EA7147">
        <w:t xml:space="preserve">Recital </w:t>
      </w:r>
      <w:r>
        <w:t>C</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258F" w:rsidRPr="00EA7147" w:rsidTr="00E4258F">
        <w:trPr>
          <w:jc w:val="center"/>
        </w:trPr>
        <w:tc>
          <w:tcPr>
            <w:tcW w:w="9752" w:type="dxa"/>
            <w:gridSpan w:val="2"/>
          </w:tcPr>
          <w:p w:rsidR="00E4258F" w:rsidRPr="00EA7147" w:rsidRDefault="00E4258F" w:rsidP="00E4258F">
            <w:pPr>
              <w:keepNext/>
              <w:rPr>
                <w:noProof w:val="0"/>
              </w:rPr>
            </w:pPr>
          </w:p>
        </w:tc>
      </w:tr>
      <w:tr w:rsidR="00E4258F" w:rsidRPr="00EA7147" w:rsidTr="00E4258F">
        <w:trPr>
          <w:jc w:val="center"/>
        </w:trPr>
        <w:tc>
          <w:tcPr>
            <w:tcW w:w="4876" w:type="dxa"/>
          </w:tcPr>
          <w:p w:rsidR="00E4258F" w:rsidRPr="00EA7147" w:rsidRDefault="00E4258F" w:rsidP="00E4258F">
            <w:pPr>
              <w:pStyle w:val="ColumnHeading"/>
              <w:keepNext/>
            </w:pPr>
            <w:r w:rsidRPr="00EA7147">
              <w:t>Draft motion for a resolution</w:t>
            </w:r>
          </w:p>
        </w:tc>
        <w:tc>
          <w:tcPr>
            <w:tcW w:w="4876" w:type="dxa"/>
          </w:tcPr>
          <w:p w:rsidR="00E4258F" w:rsidRPr="00EA7147" w:rsidRDefault="00E4258F" w:rsidP="00E4258F">
            <w:pPr>
              <w:pStyle w:val="ColumnHeading"/>
              <w:keepNext/>
            </w:pPr>
            <w:r w:rsidRPr="00EA7147">
              <w:t>Amendment</w:t>
            </w:r>
          </w:p>
        </w:tc>
      </w:tr>
      <w:tr w:rsidR="00E4258F" w:rsidRPr="00EA7147" w:rsidTr="00E4258F">
        <w:trPr>
          <w:jc w:val="center"/>
        </w:trPr>
        <w:tc>
          <w:tcPr>
            <w:tcW w:w="4876" w:type="dxa"/>
          </w:tcPr>
          <w:p w:rsidR="00E4258F" w:rsidRPr="00EA7147" w:rsidRDefault="00E4258F" w:rsidP="00E4258F">
            <w:pPr>
              <w:pStyle w:val="Normal6"/>
              <w:rPr>
                <w:noProof w:val="0"/>
              </w:rPr>
            </w:pPr>
            <w:r>
              <w:rPr>
                <w:noProof w:val="0"/>
              </w:rPr>
              <w:t>C.</w:t>
            </w:r>
            <w:r>
              <w:rPr>
                <w:noProof w:val="0"/>
              </w:rPr>
              <w:tab/>
              <w:t>whereas the BCBS is developing internationally agreed minimum standards for prudential requirements for large, internationally active banks; whereas the BCBS monitors and reviews the implementation of these global standards and reports to the G20;</w:t>
            </w:r>
          </w:p>
        </w:tc>
        <w:tc>
          <w:tcPr>
            <w:tcW w:w="4876" w:type="dxa"/>
          </w:tcPr>
          <w:p w:rsidR="00E4258F" w:rsidRPr="00EA7147" w:rsidRDefault="00E4258F" w:rsidP="00E4258F">
            <w:pPr>
              <w:pStyle w:val="Normal6"/>
              <w:rPr>
                <w:noProof w:val="0"/>
                <w:szCs w:val="24"/>
              </w:rPr>
            </w:pPr>
            <w:r>
              <w:rPr>
                <w:noProof w:val="0"/>
              </w:rPr>
              <w:t>C.</w:t>
            </w:r>
            <w:r>
              <w:rPr>
                <w:noProof w:val="0"/>
              </w:rPr>
              <w:tab/>
              <w:t xml:space="preserve">whereas the BCBS is developing </w:t>
            </w:r>
            <w:r w:rsidRPr="00FD7A24">
              <w:rPr>
                <w:noProof w:val="0"/>
              </w:rPr>
              <w:t>internationally a</w:t>
            </w:r>
            <w:r>
              <w:rPr>
                <w:noProof w:val="0"/>
              </w:rPr>
              <w:t>greed minimum standards for prudential requirements for large, internationally active banks</w:t>
            </w:r>
            <w:r w:rsidRPr="00AC07EC">
              <w:rPr>
                <w:noProof w:val="0"/>
              </w:rPr>
              <w:t>;</w:t>
            </w:r>
            <w:r>
              <w:rPr>
                <w:noProof w:val="0"/>
              </w:rPr>
              <w:t xml:space="preserve"> whereas the BCBS monitors and reviews the implementation of these global standards and reports to the G20; </w:t>
            </w:r>
            <w:r w:rsidRPr="001F16CC">
              <w:rPr>
                <w:b/>
                <w:i/>
                <w:noProof w:val="0"/>
              </w:rPr>
              <w:t>whereas its guidance is an important tool to prevent regulatory fragmentation across the globe;</w:t>
            </w:r>
          </w:p>
        </w:tc>
      </w:tr>
    </w:tbl>
    <w:p w:rsidR="00E4258F" w:rsidRPr="0096294A" w:rsidRDefault="00E4258F" w:rsidP="00E4258F">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E4258F" w:rsidRPr="0096294A" w:rsidRDefault="00E4258F" w:rsidP="00E4258F">
      <w:pPr>
        <w:rPr>
          <w:noProof w:val="0"/>
        </w:rPr>
      </w:pPr>
      <w:r w:rsidRPr="0096294A">
        <w:rPr>
          <w:rStyle w:val="HideTWBExt"/>
          <w:noProof w:val="0"/>
        </w:rPr>
        <w:t>&lt;/Amend&gt;</w:t>
      </w:r>
    </w:p>
    <w:p w:rsidR="00C0412C" w:rsidRPr="0096294A" w:rsidRDefault="00C0412C" w:rsidP="00C0412C">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9</w:t>
      </w:r>
      <w:r w:rsidRPr="0096294A">
        <w:rPr>
          <w:rStyle w:val="HideTWBExt"/>
          <w:b w:val="0"/>
          <w:noProof w:val="0"/>
        </w:rPr>
        <w:t>&lt;/NumAm&gt;</w:t>
      </w:r>
    </w:p>
    <w:p w:rsidR="00C0412C" w:rsidRPr="0096294A" w:rsidRDefault="00C0412C" w:rsidP="00C0412C">
      <w:pPr>
        <w:pStyle w:val="NormalBold"/>
      </w:pPr>
      <w:r w:rsidRPr="0096294A">
        <w:rPr>
          <w:rStyle w:val="HideTWBExt"/>
          <w:b w:val="0"/>
          <w:noProof w:val="0"/>
        </w:rPr>
        <w:t>&lt;RepeatBlock-By&gt;&lt;Members&gt;</w:t>
      </w:r>
      <w:r w:rsidRPr="0096294A">
        <w:t>Jakob von Weizsäcker</w:t>
      </w:r>
      <w:r w:rsidRPr="0096294A">
        <w:rPr>
          <w:rStyle w:val="HideTWBExt"/>
          <w:b w:val="0"/>
          <w:noProof w:val="0"/>
        </w:rPr>
        <w:t>&lt;/Members&gt;</w:t>
      </w:r>
    </w:p>
    <w:p w:rsidR="00C0412C" w:rsidRPr="0096294A" w:rsidRDefault="00C0412C" w:rsidP="00C0412C">
      <w:pPr>
        <w:rPr>
          <w:noProof w:val="0"/>
        </w:rPr>
      </w:pPr>
      <w:r w:rsidRPr="0096294A">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A7147" w:rsidRDefault="00C0412C" w:rsidP="00C0412C">
      <w:pPr>
        <w:pStyle w:val="NormalBold"/>
      </w:pPr>
      <w:r w:rsidRPr="00EA7147">
        <w:rPr>
          <w:rStyle w:val="HideTWBExt"/>
          <w:b w:val="0"/>
          <w:noProof w:val="0"/>
        </w:rPr>
        <w:t>&lt;Article&gt;</w:t>
      </w:r>
      <w:r w:rsidRPr="00EA7147">
        <w:t>Recital D</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A7147" w:rsidTr="00877112">
        <w:trPr>
          <w:jc w:val="center"/>
        </w:trPr>
        <w:tc>
          <w:tcPr>
            <w:tcW w:w="9752" w:type="dxa"/>
            <w:gridSpan w:val="2"/>
          </w:tcPr>
          <w:p w:rsidR="00C0412C" w:rsidRPr="00EA7147" w:rsidRDefault="00C0412C" w:rsidP="00877112">
            <w:pPr>
              <w:keepNext/>
              <w:rPr>
                <w:noProof w:val="0"/>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Pr>
                <w:noProof w:val="0"/>
              </w:rPr>
              <w:t>D.</w:t>
            </w:r>
            <w:r>
              <w:rPr>
                <w:noProof w:val="0"/>
              </w:rPr>
              <w:tab/>
            </w:r>
            <w:r w:rsidRPr="00EA7147">
              <w:rPr>
                <w:noProof w:val="0"/>
              </w:rPr>
              <w:t>whereas the European Union implemented the internationally agreed standards in the framework of the Capital Requirements Regulation (CRR) and Capital Requirements Directive (CRD IV), albeit adapting them to the reality of EU funding needs, for example concerning the SME supporting factor; whereas in the EU these standards are applicable to all banks and not only to the largest, international active banks; whereas the Commission is expected to come forward with a legislative proposal for the review of the CRR/ CRD IV implementing further agreed revisions to the Basel framework;</w:t>
            </w:r>
          </w:p>
        </w:tc>
        <w:tc>
          <w:tcPr>
            <w:tcW w:w="4876" w:type="dxa"/>
          </w:tcPr>
          <w:p w:rsidR="00C0412C" w:rsidRPr="00EA7147" w:rsidRDefault="00C0412C" w:rsidP="00877112">
            <w:pPr>
              <w:pStyle w:val="Normal6"/>
              <w:rPr>
                <w:noProof w:val="0"/>
                <w:szCs w:val="24"/>
              </w:rPr>
            </w:pPr>
            <w:r>
              <w:rPr>
                <w:noProof w:val="0"/>
              </w:rPr>
              <w:t>D.</w:t>
            </w:r>
            <w:r>
              <w:rPr>
                <w:noProof w:val="0"/>
              </w:rPr>
              <w:tab/>
              <w:t xml:space="preserve">whereas the European Union implemented the </w:t>
            </w:r>
            <w:r w:rsidRPr="00DA742E">
              <w:rPr>
                <w:noProof w:val="0"/>
              </w:rPr>
              <w:t>internationally a</w:t>
            </w:r>
            <w:r>
              <w:rPr>
                <w:noProof w:val="0"/>
              </w:rPr>
              <w:t>greed standards in the framework of the Capital Requirements Regulation (CRR) and Capital Requirements Directive (CRD IV),</w:t>
            </w:r>
            <w:r w:rsidRPr="00614B5A">
              <w:rPr>
                <w:noProof w:val="0"/>
              </w:rPr>
              <w:t xml:space="preserve"> </w:t>
            </w:r>
            <w:r w:rsidRPr="000F5AB3">
              <w:rPr>
                <w:noProof w:val="0"/>
              </w:rPr>
              <w:t>albeit adapting them to the reality of EU funding needs</w:t>
            </w:r>
            <w:r>
              <w:rPr>
                <w:noProof w:val="0"/>
              </w:rPr>
              <w:t xml:space="preserve">, </w:t>
            </w:r>
            <w:r w:rsidRPr="000F5AB3">
              <w:rPr>
                <w:noProof w:val="0"/>
              </w:rPr>
              <w:t xml:space="preserve"> for example </w:t>
            </w:r>
            <w:r>
              <w:rPr>
                <w:noProof w:val="0"/>
              </w:rPr>
              <w:t xml:space="preserve">concerning </w:t>
            </w:r>
            <w:r w:rsidRPr="000F5AB3">
              <w:rPr>
                <w:noProof w:val="0"/>
              </w:rPr>
              <w:t>the SME supporting factor</w:t>
            </w:r>
            <w:r>
              <w:rPr>
                <w:noProof w:val="0"/>
              </w:rPr>
              <w:t xml:space="preserve"> </w:t>
            </w:r>
            <w:r w:rsidRPr="00D51E00">
              <w:rPr>
                <w:b/>
                <w:i/>
                <w:noProof w:val="0"/>
              </w:rPr>
              <w:t>and allowing a considerable degree of flexibility</w:t>
            </w:r>
            <w:r>
              <w:rPr>
                <w:noProof w:val="0"/>
              </w:rPr>
              <w:t>; whereas</w:t>
            </w:r>
            <w:r w:rsidRPr="005963BE">
              <w:rPr>
                <w:noProof w:val="0"/>
              </w:rPr>
              <w:t xml:space="preserve"> </w:t>
            </w:r>
            <w:r>
              <w:rPr>
                <w:noProof w:val="0"/>
              </w:rPr>
              <w:t>in the EU these standards are applicable to all banks and not only to the largest, international active banks; whereas the Commission is expected to come forward with a legislative proposal for the review of the CRR/ CRD IV implementing further agreed revisions to the Basel framework;</w:t>
            </w:r>
          </w:p>
        </w:tc>
      </w:tr>
    </w:tbl>
    <w:p w:rsidR="00C0412C" w:rsidRPr="00EA7147" w:rsidRDefault="00C0412C" w:rsidP="00C0412C">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0412C" w:rsidRPr="00EA7147" w:rsidRDefault="00C0412C" w:rsidP="00C0412C">
      <w:pPr>
        <w:rPr>
          <w:noProof w:val="0"/>
        </w:rPr>
      </w:pPr>
      <w:r w:rsidRPr="00EA7147">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10</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Pr="00EA7147">
        <w:t>Recital D</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D6787A">
        <w:trPr>
          <w:jc w:val="center"/>
        </w:trPr>
        <w:tc>
          <w:tcPr>
            <w:tcW w:w="9752" w:type="dxa"/>
            <w:gridSpan w:val="2"/>
          </w:tcPr>
          <w:p w:rsidR="00C80A1F" w:rsidRPr="00EA7147" w:rsidRDefault="00C80A1F" w:rsidP="00C8754A">
            <w:pPr>
              <w:keepNext/>
              <w:rPr>
                <w:noProof w:val="0"/>
              </w:rPr>
            </w:pPr>
          </w:p>
        </w:tc>
      </w:tr>
      <w:tr w:rsidR="00C80A1F" w:rsidRPr="00EA7147" w:rsidTr="00D6787A">
        <w:trPr>
          <w:jc w:val="center"/>
        </w:trPr>
        <w:tc>
          <w:tcPr>
            <w:tcW w:w="4876" w:type="dxa"/>
          </w:tcPr>
          <w:p w:rsidR="00C80A1F" w:rsidRPr="00EA7147" w:rsidRDefault="00C80A1F" w:rsidP="00C8754A">
            <w:pPr>
              <w:pStyle w:val="ColumnHeading"/>
              <w:keepNext/>
            </w:pPr>
            <w:r w:rsidRPr="00EA7147">
              <w:t>Draft motion for a resolution</w:t>
            </w:r>
          </w:p>
        </w:tc>
        <w:tc>
          <w:tcPr>
            <w:tcW w:w="4876" w:type="dxa"/>
          </w:tcPr>
          <w:p w:rsidR="00C80A1F" w:rsidRPr="00EA7147" w:rsidRDefault="00C80A1F" w:rsidP="00C8754A">
            <w:pPr>
              <w:pStyle w:val="ColumnHeading"/>
              <w:keepNext/>
            </w:pPr>
            <w:r w:rsidRPr="00EA7147">
              <w:t>Amendment</w:t>
            </w:r>
          </w:p>
        </w:tc>
      </w:tr>
      <w:tr w:rsidR="00C80A1F" w:rsidRPr="00EA7147" w:rsidTr="00D6787A">
        <w:trPr>
          <w:jc w:val="center"/>
        </w:trPr>
        <w:tc>
          <w:tcPr>
            <w:tcW w:w="4876" w:type="dxa"/>
          </w:tcPr>
          <w:p w:rsidR="00C80A1F" w:rsidRPr="00EA7147" w:rsidRDefault="00F46C67" w:rsidP="00F46C67">
            <w:pPr>
              <w:pStyle w:val="Normal6"/>
              <w:rPr>
                <w:noProof w:val="0"/>
              </w:rPr>
            </w:pPr>
            <w:r>
              <w:rPr>
                <w:noProof w:val="0"/>
              </w:rPr>
              <w:t>D.</w:t>
            </w:r>
            <w:r>
              <w:rPr>
                <w:noProof w:val="0"/>
              </w:rPr>
              <w:tab/>
            </w:r>
            <w:r w:rsidR="00C80A1F" w:rsidRPr="00EA7147">
              <w:rPr>
                <w:noProof w:val="0"/>
              </w:rPr>
              <w:t>whereas the European Union implemented the internationally agreed standards in the framework of the Capital Requirements Regulation (CRR) and Capital Requirements Directive (CRD IV), albeit adapting them to the reality of EU funding needs, for example concerning the SME supporting factor; whereas in the EU these standards are applicable to all banks and not only to the largest, international active banks; whereas the Commission is expected to come forward with a legislative proposal for the review of the CRR/ CRD IV implementing further agreed revisions to the Basel framework;</w:t>
            </w:r>
          </w:p>
        </w:tc>
        <w:tc>
          <w:tcPr>
            <w:tcW w:w="4876" w:type="dxa"/>
          </w:tcPr>
          <w:p w:rsidR="00C80A1F" w:rsidRPr="00EA7147" w:rsidRDefault="00F46C67" w:rsidP="00D6787A">
            <w:pPr>
              <w:pStyle w:val="Normal6"/>
              <w:rPr>
                <w:noProof w:val="0"/>
                <w:szCs w:val="24"/>
              </w:rPr>
            </w:pPr>
            <w:r>
              <w:rPr>
                <w:noProof w:val="0"/>
              </w:rPr>
              <w:t>D.</w:t>
            </w:r>
            <w:r>
              <w:rPr>
                <w:noProof w:val="0"/>
              </w:rPr>
              <w:tab/>
            </w:r>
            <w:r w:rsidR="00C80A1F" w:rsidRPr="00EA7147">
              <w:rPr>
                <w:noProof w:val="0"/>
              </w:rPr>
              <w:t xml:space="preserve">whereas the European Union implemented the internationally agreed standards in the framework of the Capital Requirements Regulation (CRR) and Capital Requirements Directive (CRD IV), albeit adapting them to the reality of EU funding needs, for example concerning the SME supporting factor; whereas in the EU these standards are applicable to all banks and not only to the largest, international active banks; </w:t>
            </w:r>
            <w:r w:rsidR="00C80A1F" w:rsidRPr="00EA7147">
              <w:rPr>
                <w:b/>
                <w:i/>
                <w:noProof w:val="0"/>
              </w:rPr>
              <w:t xml:space="preserve">whereas this strict approach has contributed to making the EU’s banking sector less competitive on an international level; </w:t>
            </w:r>
            <w:r w:rsidR="00C80A1F" w:rsidRPr="00EA7147">
              <w:rPr>
                <w:noProof w:val="0"/>
              </w:rPr>
              <w:t>whereas the Commission is expected to come forward with a legislative proposal for the review of the CRR/ CRD IV implementing further agreed revisions to the Basel framework;</w:t>
            </w:r>
          </w:p>
        </w:tc>
      </w:tr>
    </w:tbl>
    <w:p w:rsidR="00C80A1F" w:rsidRPr="00EA7147" w:rsidRDefault="00C80A1F" w:rsidP="00C80A1F">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80A1F" w:rsidRPr="00EA7147" w:rsidRDefault="00C80A1F" w:rsidP="00C80A1F">
      <w:pPr>
        <w:rPr>
          <w:noProof w:val="0"/>
        </w:rPr>
      </w:pPr>
      <w:r w:rsidRPr="00EA7147">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11</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Pr="00EA7147">
        <w:t>Recital D a (new)</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C80A1F"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C80A1F" w:rsidP="00C80A1F">
            <w:pPr>
              <w:pStyle w:val="Normal6"/>
              <w:rPr>
                <w:noProof w:val="0"/>
              </w:rPr>
            </w:pPr>
            <w:r w:rsidRPr="00EA7147">
              <w:rPr>
                <w:noProof w:val="0"/>
              </w:rPr>
              <w:t xml:space="preserve"> </w:t>
            </w:r>
          </w:p>
        </w:tc>
        <w:tc>
          <w:tcPr>
            <w:tcW w:w="4876" w:type="dxa"/>
          </w:tcPr>
          <w:p w:rsidR="00C80A1F" w:rsidRPr="00EA7147" w:rsidRDefault="00C80A1F" w:rsidP="00F46C67">
            <w:pPr>
              <w:pStyle w:val="Normal6"/>
              <w:rPr>
                <w:noProof w:val="0"/>
                <w:szCs w:val="24"/>
              </w:rPr>
            </w:pPr>
            <w:r w:rsidRPr="00EA7147">
              <w:rPr>
                <w:b/>
                <w:i/>
                <w:noProof w:val="0"/>
              </w:rPr>
              <w:t>Da.</w:t>
            </w:r>
            <w:r w:rsidR="00F46C67">
              <w:rPr>
                <w:b/>
                <w:i/>
                <w:noProof w:val="0"/>
              </w:rPr>
              <w:tab/>
              <w:t>w</w:t>
            </w:r>
            <w:r w:rsidRPr="00EA7147">
              <w:rPr>
                <w:b/>
                <w:i/>
                <w:noProof w:val="0"/>
              </w:rPr>
              <w:t>hereas some non-European jurisdictions have taken a selective approach when implementing recent sets of BCBS proposals and making them only applicable to the largest banks;</w:t>
            </w:r>
          </w:p>
        </w:tc>
      </w:tr>
    </w:tbl>
    <w:p w:rsidR="00C80A1F" w:rsidRPr="00EA7147" w:rsidRDefault="00C80A1F" w:rsidP="00C80A1F">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80A1F" w:rsidRPr="00EA7147" w:rsidRDefault="00C80A1F" w:rsidP="00C80A1F">
      <w:pPr>
        <w:rPr>
          <w:noProof w:val="0"/>
        </w:rPr>
      </w:pPr>
      <w:r w:rsidRPr="00EA7147">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12</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80A1F" w:rsidRPr="005F2676" w:rsidRDefault="00C80A1F" w:rsidP="00C80A1F">
      <w:pPr>
        <w:pStyle w:val="NormalBold"/>
        <w:rPr>
          <w:lang w:val="fr-FR"/>
        </w:rPr>
      </w:pPr>
      <w:r w:rsidRPr="005F2676">
        <w:rPr>
          <w:rStyle w:val="HideTWBExt"/>
          <w:b w:val="0"/>
          <w:noProof w:val="0"/>
          <w:lang w:val="fr-FR"/>
        </w:rPr>
        <w:t>&lt;Article&gt;</w:t>
      </w:r>
      <w:r w:rsidRPr="005F2676">
        <w:rPr>
          <w:lang w:val="fr-FR"/>
        </w:rPr>
        <w:t>Recital D b (new)</w:t>
      </w:r>
      <w:r w:rsidRPr="005F267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96294A" w:rsidTr="00C80A1F">
        <w:trPr>
          <w:jc w:val="center"/>
        </w:trPr>
        <w:tc>
          <w:tcPr>
            <w:tcW w:w="9752" w:type="dxa"/>
            <w:gridSpan w:val="2"/>
          </w:tcPr>
          <w:p w:rsidR="00C80A1F" w:rsidRPr="005F2676" w:rsidRDefault="00C80A1F" w:rsidP="00C80A1F">
            <w:pPr>
              <w:keepNext/>
              <w:rPr>
                <w:noProof w:val="0"/>
                <w:lang w:val="fr-FR"/>
              </w:rPr>
            </w:pPr>
          </w:p>
        </w:tc>
      </w:tr>
      <w:tr w:rsidR="00C80A1F" w:rsidRPr="00EA7147" w:rsidTr="00C80A1F">
        <w:trPr>
          <w:jc w:val="center"/>
        </w:trPr>
        <w:tc>
          <w:tcPr>
            <w:tcW w:w="4876" w:type="dxa"/>
          </w:tcPr>
          <w:p w:rsidR="00C80A1F" w:rsidRPr="00EA7147" w:rsidRDefault="00C80A1F"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C80A1F" w:rsidP="00C80A1F">
            <w:pPr>
              <w:pStyle w:val="Normal6"/>
              <w:rPr>
                <w:noProof w:val="0"/>
              </w:rPr>
            </w:pPr>
            <w:r w:rsidRPr="00EA7147">
              <w:rPr>
                <w:noProof w:val="0"/>
              </w:rPr>
              <w:t xml:space="preserve"> </w:t>
            </w:r>
          </w:p>
        </w:tc>
        <w:tc>
          <w:tcPr>
            <w:tcW w:w="4876" w:type="dxa"/>
          </w:tcPr>
          <w:p w:rsidR="00C80A1F" w:rsidRPr="00EA7147" w:rsidRDefault="00C80A1F" w:rsidP="00F46C67">
            <w:pPr>
              <w:pStyle w:val="Normal6"/>
              <w:rPr>
                <w:noProof w:val="0"/>
                <w:szCs w:val="24"/>
              </w:rPr>
            </w:pPr>
            <w:r w:rsidRPr="00EA7147">
              <w:rPr>
                <w:b/>
                <w:i/>
                <w:noProof w:val="0"/>
              </w:rPr>
              <w:t>Db</w:t>
            </w:r>
            <w:r w:rsidR="00F46C67">
              <w:rPr>
                <w:b/>
                <w:i/>
                <w:noProof w:val="0"/>
              </w:rPr>
              <w:t>.</w:t>
            </w:r>
            <w:r w:rsidR="00F46C67">
              <w:rPr>
                <w:b/>
                <w:i/>
                <w:noProof w:val="0"/>
              </w:rPr>
              <w:tab/>
              <w:t>w</w:t>
            </w:r>
            <w:r w:rsidRPr="00EA7147">
              <w:rPr>
                <w:b/>
                <w:i/>
                <w:noProof w:val="0"/>
              </w:rPr>
              <w:t>hereas different approaches to implementation of recent BCBS proposals have hampered progress to an internationally levelled playing field;</w:t>
            </w:r>
          </w:p>
        </w:tc>
      </w:tr>
    </w:tbl>
    <w:p w:rsidR="00C80A1F" w:rsidRPr="0096294A" w:rsidRDefault="00C80A1F" w:rsidP="00C80A1F">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C80A1F" w:rsidRPr="0096294A" w:rsidRDefault="00C80A1F" w:rsidP="00C80A1F">
      <w:pPr>
        <w:rPr>
          <w:noProof w:val="0"/>
        </w:rPr>
      </w:pPr>
      <w:r w:rsidRPr="0096294A">
        <w:rPr>
          <w:rStyle w:val="HideTWBExt"/>
          <w:noProof w:val="0"/>
        </w:rPr>
        <w:t>&lt;/Amend&gt;</w:t>
      </w:r>
    </w:p>
    <w:p w:rsidR="00C0412C" w:rsidRPr="0096294A" w:rsidRDefault="00C0412C" w:rsidP="00C0412C">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13</w:t>
      </w:r>
      <w:r w:rsidRPr="0096294A">
        <w:rPr>
          <w:rStyle w:val="HideTWBExt"/>
          <w:b w:val="0"/>
          <w:noProof w:val="0"/>
        </w:rPr>
        <w:t>&lt;/NumAm&gt;</w:t>
      </w:r>
    </w:p>
    <w:p w:rsidR="00C0412C" w:rsidRPr="0096294A" w:rsidRDefault="00C0412C" w:rsidP="00C0412C">
      <w:pPr>
        <w:pStyle w:val="NormalBold"/>
      </w:pPr>
      <w:r w:rsidRPr="0096294A">
        <w:rPr>
          <w:rStyle w:val="HideTWBExt"/>
          <w:b w:val="0"/>
          <w:noProof w:val="0"/>
        </w:rPr>
        <w:t>&lt;RepeatBlock-By&gt;&lt;Members&gt;</w:t>
      </w:r>
      <w:r w:rsidRPr="0096294A">
        <w:t>Barbara Kappel</w:t>
      </w:r>
      <w:r w:rsidRPr="0096294A">
        <w:rPr>
          <w:rStyle w:val="HideTWBExt"/>
          <w:b w:val="0"/>
          <w:noProof w:val="0"/>
        </w:rPr>
        <w:t>&lt;/Members&gt;</w:t>
      </w:r>
    </w:p>
    <w:p w:rsidR="00C0412C" w:rsidRPr="0096294A" w:rsidRDefault="00C0412C" w:rsidP="00C0412C">
      <w:pPr>
        <w:rPr>
          <w:noProof w:val="0"/>
        </w:rPr>
      </w:pPr>
      <w:r w:rsidRPr="0096294A">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A7147" w:rsidRDefault="00C0412C" w:rsidP="00C0412C">
      <w:pPr>
        <w:pStyle w:val="NormalBold"/>
      </w:pPr>
      <w:r w:rsidRPr="00EA7147">
        <w:rPr>
          <w:rStyle w:val="HideTWBExt"/>
          <w:b w:val="0"/>
          <w:noProof w:val="0"/>
        </w:rPr>
        <w:t>&lt;Article&gt;</w:t>
      </w:r>
      <w:r w:rsidRPr="00EA7147">
        <w:t>Recital E</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A7147" w:rsidTr="00877112">
        <w:trPr>
          <w:jc w:val="center"/>
        </w:trPr>
        <w:tc>
          <w:tcPr>
            <w:tcW w:w="9752" w:type="dxa"/>
            <w:gridSpan w:val="2"/>
          </w:tcPr>
          <w:p w:rsidR="00C0412C" w:rsidRPr="00EA7147" w:rsidRDefault="00C0412C" w:rsidP="00877112">
            <w:pPr>
              <w:keepNext/>
              <w:rPr>
                <w:noProof w:val="0"/>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sidRPr="00EA7147">
              <w:rPr>
                <w:noProof w:val="0"/>
              </w:rPr>
              <w:t>E.</w:t>
            </w:r>
            <w:r>
              <w:rPr>
                <w:noProof w:val="0"/>
              </w:rPr>
              <w:tab/>
            </w:r>
            <w:r w:rsidRPr="00EA7147">
              <w:rPr>
                <w:noProof w:val="0"/>
              </w:rPr>
              <w:t>whereas the prudential requirements for banks are interlinked and complementary to other regulatory requirements;</w:t>
            </w:r>
          </w:p>
        </w:tc>
        <w:tc>
          <w:tcPr>
            <w:tcW w:w="4876" w:type="dxa"/>
          </w:tcPr>
          <w:p w:rsidR="00C0412C" w:rsidRPr="00EA7147" w:rsidRDefault="00C0412C" w:rsidP="00877112">
            <w:pPr>
              <w:pStyle w:val="Normal6"/>
              <w:rPr>
                <w:noProof w:val="0"/>
                <w:szCs w:val="24"/>
              </w:rPr>
            </w:pPr>
            <w:r>
              <w:rPr>
                <w:noProof w:val="0"/>
              </w:rPr>
              <w:t>E.</w:t>
            </w:r>
            <w:r>
              <w:rPr>
                <w:noProof w:val="0"/>
              </w:rPr>
              <w:tab/>
              <w:t>whereas the prudential requirements for banks are interlinked and complementary to other regulatory requirements</w:t>
            </w:r>
            <w:r w:rsidRPr="00E16DB9">
              <w:rPr>
                <w:b/>
                <w:i/>
                <w:noProof w:val="0"/>
              </w:rPr>
              <w:t>, such as the total loss-absorbing capacity (TLAC)</w:t>
            </w:r>
            <w:r>
              <w:rPr>
                <w:b/>
                <w:i/>
                <w:noProof w:val="0"/>
              </w:rPr>
              <w:t>;</w:t>
            </w:r>
          </w:p>
        </w:tc>
      </w:tr>
    </w:tbl>
    <w:p w:rsidR="00C0412C" w:rsidRPr="00EA7147" w:rsidRDefault="00C0412C" w:rsidP="00C0412C">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0412C" w:rsidRPr="00EA7147" w:rsidRDefault="00C0412C" w:rsidP="00C0412C">
      <w:pPr>
        <w:rPr>
          <w:noProof w:val="0"/>
        </w:rPr>
      </w:pPr>
      <w:r w:rsidRPr="00EA7147">
        <w:rPr>
          <w:rStyle w:val="HideTWBExt"/>
          <w:noProof w:val="0"/>
        </w:rPr>
        <w:t>&lt;/Amend&gt;</w:t>
      </w:r>
    </w:p>
    <w:p w:rsidR="00C0412C" w:rsidRPr="00FA7272" w:rsidRDefault="00C0412C" w:rsidP="00C0412C">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14</w:t>
      </w:r>
      <w:r w:rsidRPr="00FA7272">
        <w:rPr>
          <w:rStyle w:val="HideTWBExt"/>
          <w:b w:val="0"/>
          <w:noProof w:val="0"/>
        </w:rPr>
        <w:t>&lt;/NumAm&gt;</w:t>
      </w:r>
    </w:p>
    <w:p w:rsidR="00C0412C" w:rsidRPr="00FA7272" w:rsidRDefault="00C0412C" w:rsidP="00C0412C">
      <w:pPr>
        <w:pStyle w:val="NormalBold"/>
      </w:pPr>
      <w:r w:rsidRPr="00FA7272">
        <w:rPr>
          <w:rStyle w:val="HideTWBExt"/>
          <w:b w:val="0"/>
          <w:noProof w:val="0"/>
        </w:rPr>
        <w:t>&lt;RepeatBlock-By&gt;&lt;Members&gt;</w:t>
      </w:r>
      <w:r>
        <w:t>Kay Swinburne</w:t>
      </w:r>
      <w:r w:rsidRPr="00FA7272">
        <w:rPr>
          <w:rStyle w:val="HideTWBExt"/>
          <w:b w:val="0"/>
          <w:noProof w:val="0"/>
        </w:rPr>
        <w:t>&lt;/Members&gt;</w:t>
      </w:r>
    </w:p>
    <w:p w:rsidR="00C0412C" w:rsidRPr="00FA7272" w:rsidRDefault="00C0412C" w:rsidP="00C0412C">
      <w:pPr>
        <w:rPr>
          <w:noProof w:val="0"/>
        </w:rPr>
      </w:pPr>
      <w:r w:rsidRPr="00FA7272">
        <w:rPr>
          <w:rStyle w:val="HideTWBExt"/>
          <w:noProof w:val="0"/>
        </w:rPr>
        <w:t>&lt;AuNomDe&gt;</w:t>
      </w:r>
      <w:r w:rsidRPr="004D551F">
        <w:rPr>
          <w:rStyle w:val="HideTWBInt"/>
          <w:noProof w:val="0"/>
        </w:rPr>
        <w:t>{ECR}</w:t>
      </w:r>
      <w:r>
        <w:rPr>
          <w:noProof w:val="0"/>
        </w:rPr>
        <w:t>on behalf of the ECR Group</w:t>
      </w:r>
      <w:r w:rsidRPr="00FA7272">
        <w:rPr>
          <w:rStyle w:val="HideTWBExt"/>
          <w:noProof w:val="0"/>
        </w:rPr>
        <w:t>&lt;/AuNomDe&gt;</w:t>
      </w:r>
    </w:p>
    <w:p w:rsidR="00C0412C" w:rsidRPr="00FA7272" w:rsidRDefault="00C0412C" w:rsidP="00C0412C">
      <w:pPr>
        <w:rPr>
          <w:noProof w:val="0"/>
        </w:rPr>
      </w:pPr>
      <w:r w:rsidRPr="00FA7272">
        <w:rPr>
          <w:rStyle w:val="HideTWBExt"/>
          <w:noProof w:val="0"/>
        </w:rPr>
        <w:t>&lt;/RepeatBlock-By&gt;</w:t>
      </w:r>
    </w:p>
    <w:p w:rsidR="00C0412C" w:rsidRPr="00FA7272" w:rsidRDefault="00C0412C" w:rsidP="00C0412C">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C0412C" w:rsidRPr="00FA7272" w:rsidRDefault="00C0412C" w:rsidP="00C0412C">
      <w:pPr>
        <w:pStyle w:val="NormalBold"/>
      </w:pPr>
      <w:r w:rsidRPr="00FA7272">
        <w:rPr>
          <w:rStyle w:val="HideTWBExt"/>
          <w:b w:val="0"/>
          <w:noProof w:val="0"/>
        </w:rPr>
        <w:t>&lt;Article&gt;</w:t>
      </w:r>
      <w:r>
        <w:t>Recital E</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FA7272" w:rsidTr="00877112">
        <w:trPr>
          <w:jc w:val="center"/>
        </w:trPr>
        <w:tc>
          <w:tcPr>
            <w:tcW w:w="9752" w:type="dxa"/>
            <w:gridSpan w:val="2"/>
          </w:tcPr>
          <w:p w:rsidR="00C0412C" w:rsidRPr="00FA7272" w:rsidRDefault="00C0412C" w:rsidP="00877112">
            <w:pPr>
              <w:keepNext/>
              <w:rPr>
                <w:noProof w:val="0"/>
              </w:rPr>
            </w:pPr>
          </w:p>
        </w:tc>
      </w:tr>
      <w:tr w:rsidR="00C0412C" w:rsidRPr="00FA7272" w:rsidTr="00877112">
        <w:trPr>
          <w:jc w:val="center"/>
        </w:trPr>
        <w:tc>
          <w:tcPr>
            <w:tcW w:w="4876" w:type="dxa"/>
          </w:tcPr>
          <w:p w:rsidR="00C0412C" w:rsidRPr="00FA7272" w:rsidRDefault="00C0412C" w:rsidP="00877112">
            <w:pPr>
              <w:pStyle w:val="ColumnHeading"/>
              <w:keepNext/>
            </w:pPr>
            <w:r>
              <w:t>Draft motion for a resolution</w:t>
            </w:r>
          </w:p>
        </w:tc>
        <w:tc>
          <w:tcPr>
            <w:tcW w:w="4876" w:type="dxa"/>
          </w:tcPr>
          <w:p w:rsidR="00C0412C" w:rsidRPr="00FA7272" w:rsidRDefault="00C0412C" w:rsidP="00877112">
            <w:pPr>
              <w:pStyle w:val="ColumnHeading"/>
              <w:keepNext/>
            </w:pPr>
            <w:r w:rsidRPr="00FA7272">
              <w:t>Amendment</w:t>
            </w:r>
          </w:p>
        </w:tc>
      </w:tr>
      <w:tr w:rsidR="00C0412C" w:rsidRPr="00FA7272" w:rsidTr="00877112">
        <w:trPr>
          <w:jc w:val="center"/>
        </w:trPr>
        <w:tc>
          <w:tcPr>
            <w:tcW w:w="4876" w:type="dxa"/>
          </w:tcPr>
          <w:p w:rsidR="00C0412C" w:rsidRPr="00FA7272" w:rsidRDefault="00C0412C" w:rsidP="00877112">
            <w:pPr>
              <w:pStyle w:val="Normal6"/>
              <w:rPr>
                <w:noProof w:val="0"/>
              </w:rPr>
            </w:pPr>
            <w:r>
              <w:rPr>
                <w:noProof w:val="0"/>
              </w:rPr>
              <w:t>E.</w:t>
            </w:r>
            <w:r>
              <w:rPr>
                <w:noProof w:val="0"/>
              </w:rPr>
              <w:tab/>
              <w:t>whereas the prudential requirements for banks are interlinked and complementary to other regulatory requirements;</w:t>
            </w:r>
          </w:p>
        </w:tc>
        <w:tc>
          <w:tcPr>
            <w:tcW w:w="4876" w:type="dxa"/>
          </w:tcPr>
          <w:p w:rsidR="00C0412C" w:rsidRPr="00FA7272" w:rsidRDefault="00C0412C" w:rsidP="00877112">
            <w:pPr>
              <w:pStyle w:val="Normal6"/>
              <w:rPr>
                <w:noProof w:val="0"/>
                <w:szCs w:val="24"/>
              </w:rPr>
            </w:pPr>
            <w:r>
              <w:rPr>
                <w:noProof w:val="0"/>
              </w:rPr>
              <w:t>E.</w:t>
            </w:r>
            <w:r>
              <w:rPr>
                <w:noProof w:val="0"/>
              </w:rPr>
              <w:tab/>
              <w:t xml:space="preserve">whereas the prudential requirements for banks are interlinked and complementary to other regulatory requirements </w:t>
            </w:r>
            <w:r w:rsidRPr="00B46D2B">
              <w:rPr>
                <w:b/>
                <w:i/>
                <w:noProof w:val="0"/>
              </w:rPr>
              <w:t>including mandatory use of central clearing for derivatives instruments;</w:t>
            </w:r>
          </w:p>
        </w:tc>
      </w:tr>
    </w:tbl>
    <w:p w:rsidR="00C0412C" w:rsidRPr="00FA7272" w:rsidRDefault="00C0412C" w:rsidP="00C0412C">
      <w:pPr>
        <w:pStyle w:val="Olang"/>
        <w:rPr>
          <w:noProof w:val="0"/>
        </w:rPr>
      </w:pPr>
      <w:r w:rsidRPr="00FA7272">
        <w:rPr>
          <w:noProof w:val="0"/>
        </w:rPr>
        <w:t xml:space="preserve">Or. </w:t>
      </w:r>
      <w:r w:rsidRPr="00FA7272">
        <w:rPr>
          <w:rStyle w:val="HideTWBExt"/>
          <w:noProof w:val="0"/>
        </w:rPr>
        <w:t>&lt;Original&gt;</w:t>
      </w:r>
      <w:r w:rsidRPr="004D551F">
        <w:rPr>
          <w:rStyle w:val="HideTWBInt"/>
          <w:noProof w:val="0"/>
        </w:rPr>
        <w:t>{EN}</w:t>
      </w:r>
      <w:r>
        <w:rPr>
          <w:noProof w:val="0"/>
        </w:rPr>
        <w:t>en</w:t>
      </w:r>
      <w:r w:rsidRPr="00FA7272">
        <w:rPr>
          <w:rStyle w:val="HideTWBExt"/>
          <w:noProof w:val="0"/>
        </w:rPr>
        <w:t>&lt;/Original&gt;</w:t>
      </w:r>
    </w:p>
    <w:p w:rsidR="00C0412C" w:rsidRPr="00F9166E" w:rsidRDefault="00C0412C" w:rsidP="00C0412C">
      <w:pPr>
        <w:rPr>
          <w:noProof w:val="0"/>
        </w:rPr>
      </w:pPr>
      <w:r w:rsidRPr="00FA7272">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15</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Pr="00EA7147">
        <w:t>Recital E</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C80A1F"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C80A1F" w:rsidP="00F46C67">
            <w:pPr>
              <w:pStyle w:val="Normal6"/>
              <w:rPr>
                <w:noProof w:val="0"/>
              </w:rPr>
            </w:pPr>
            <w:r w:rsidRPr="00EA7147">
              <w:rPr>
                <w:noProof w:val="0"/>
              </w:rPr>
              <w:t>E.</w:t>
            </w:r>
            <w:r w:rsidR="00F46C67">
              <w:rPr>
                <w:noProof w:val="0"/>
              </w:rPr>
              <w:tab/>
            </w:r>
            <w:r w:rsidRPr="00EA7147">
              <w:rPr>
                <w:noProof w:val="0"/>
              </w:rPr>
              <w:t>whereas the prudential requirements for banks are interlinked and complementary to other regulatory requirements;</w:t>
            </w:r>
          </w:p>
        </w:tc>
        <w:tc>
          <w:tcPr>
            <w:tcW w:w="4876" w:type="dxa"/>
          </w:tcPr>
          <w:p w:rsidR="00C80A1F" w:rsidRPr="00EA7147" w:rsidRDefault="00C80A1F" w:rsidP="00F46C67">
            <w:pPr>
              <w:pStyle w:val="Normal6"/>
              <w:rPr>
                <w:noProof w:val="0"/>
                <w:szCs w:val="24"/>
              </w:rPr>
            </w:pPr>
            <w:r w:rsidRPr="00EA7147">
              <w:rPr>
                <w:noProof w:val="0"/>
              </w:rPr>
              <w:t>E.</w:t>
            </w:r>
            <w:r w:rsidR="00F46C67">
              <w:rPr>
                <w:noProof w:val="0"/>
              </w:rPr>
              <w:tab/>
            </w:r>
            <w:r w:rsidRPr="00EA7147">
              <w:rPr>
                <w:noProof w:val="0"/>
              </w:rPr>
              <w:t xml:space="preserve">whereas the prudential requirements for banks are interlinked and complementary to other regulatory requirements; </w:t>
            </w:r>
            <w:r w:rsidRPr="00EA7147">
              <w:rPr>
                <w:b/>
                <w:i/>
                <w:noProof w:val="0"/>
              </w:rPr>
              <w:t>whereas the regulatory framework governing the EU banking sector has been improved markedly over the past years, particularly through setting up the Banking Union;</w:t>
            </w:r>
          </w:p>
        </w:tc>
      </w:tr>
    </w:tbl>
    <w:p w:rsidR="00C80A1F" w:rsidRPr="00EA7147" w:rsidRDefault="00C80A1F" w:rsidP="00C80A1F">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80A1F" w:rsidRPr="00EA7147" w:rsidRDefault="00C80A1F" w:rsidP="00C80A1F">
      <w:pPr>
        <w:rPr>
          <w:noProof w:val="0"/>
        </w:rPr>
      </w:pPr>
      <w:r w:rsidRPr="00EA7147">
        <w:rPr>
          <w:rStyle w:val="HideTWBExt"/>
          <w:noProof w:val="0"/>
        </w:rPr>
        <w:t>&lt;/Amend&gt;</w:t>
      </w:r>
    </w:p>
    <w:p w:rsidR="007346EA" w:rsidRPr="00EA7147" w:rsidRDefault="007346EA" w:rsidP="007346EA">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16</w:t>
      </w:r>
      <w:r w:rsidRPr="00EA7147">
        <w:rPr>
          <w:rStyle w:val="HideTWBExt"/>
          <w:b w:val="0"/>
          <w:noProof w:val="0"/>
        </w:rPr>
        <w:t>&lt;/NumAm&gt;</w:t>
      </w:r>
    </w:p>
    <w:p w:rsidR="007346EA" w:rsidRPr="00EA7147" w:rsidRDefault="007346EA" w:rsidP="007346EA">
      <w:pPr>
        <w:pStyle w:val="NormalBold"/>
      </w:pPr>
      <w:r w:rsidRPr="00EA7147">
        <w:rPr>
          <w:rStyle w:val="HideTWBExt"/>
          <w:b w:val="0"/>
          <w:noProof w:val="0"/>
        </w:rPr>
        <w:t>&lt;RepeatBlock-By&gt;&lt;Members&gt;</w:t>
      </w:r>
      <w:r>
        <w:t>Marisa Matias, Fabio De Masi</w:t>
      </w:r>
      <w:r w:rsidRPr="00EA7147">
        <w:rPr>
          <w:rStyle w:val="HideTWBExt"/>
          <w:b w:val="0"/>
          <w:noProof w:val="0"/>
        </w:rPr>
        <w:t>&lt;/Members&gt;</w:t>
      </w:r>
    </w:p>
    <w:p w:rsidR="007346EA" w:rsidRPr="00EA7147" w:rsidRDefault="007346EA" w:rsidP="007346EA">
      <w:pPr>
        <w:rPr>
          <w:noProof w:val="0"/>
        </w:rPr>
      </w:pPr>
      <w:r w:rsidRPr="00EA7147">
        <w:rPr>
          <w:rStyle w:val="HideTWBExt"/>
          <w:noProof w:val="0"/>
        </w:rPr>
        <w:t>&lt;/RepeatBlock-By&gt;</w:t>
      </w:r>
    </w:p>
    <w:p w:rsidR="007346EA" w:rsidRPr="00EA7147" w:rsidRDefault="007346EA" w:rsidP="007346EA">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7346EA" w:rsidRPr="00EA7147" w:rsidRDefault="007346EA" w:rsidP="007346EA">
      <w:pPr>
        <w:pStyle w:val="NormalBold"/>
      </w:pPr>
      <w:r w:rsidRPr="00EA7147">
        <w:rPr>
          <w:rStyle w:val="HideTWBExt"/>
          <w:b w:val="0"/>
          <w:noProof w:val="0"/>
        </w:rPr>
        <w:t>&lt;Article&gt;</w:t>
      </w:r>
      <w:r w:rsidRPr="00EA7147">
        <w:t>Recital E</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46EA" w:rsidRPr="00EA7147" w:rsidTr="00E4258F">
        <w:trPr>
          <w:jc w:val="center"/>
        </w:trPr>
        <w:tc>
          <w:tcPr>
            <w:tcW w:w="9752" w:type="dxa"/>
            <w:gridSpan w:val="2"/>
          </w:tcPr>
          <w:p w:rsidR="007346EA" w:rsidRPr="00EA7147" w:rsidRDefault="007346EA" w:rsidP="00E4258F">
            <w:pPr>
              <w:keepNext/>
              <w:rPr>
                <w:noProof w:val="0"/>
              </w:rPr>
            </w:pPr>
          </w:p>
        </w:tc>
      </w:tr>
      <w:tr w:rsidR="007346EA" w:rsidRPr="00EA7147" w:rsidTr="00E4258F">
        <w:trPr>
          <w:jc w:val="center"/>
        </w:trPr>
        <w:tc>
          <w:tcPr>
            <w:tcW w:w="4876" w:type="dxa"/>
          </w:tcPr>
          <w:p w:rsidR="007346EA" w:rsidRPr="00EA7147" w:rsidRDefault="007346EA" w:rsidP="00E4258F">
            <w:pPr>
              <w:pStyle w:val="ColumnHeading"/>
              <w:keepNext/>
            </w:pPr>
            <w:r w:rsidRPr="00EA7147">
              <w:t>Draft motion for a resolution</w:t>
            </w:r>
          </w:p>
        </w:tc>
        <w:tc>
          <w:tcPr>
            <w:tcW w:w="4876" w:type="dxa"/>
          </w:tcPr>
          <w:p w:rsidR="007346EA" w:rsidRPr="00EA7147" w:rsidRDefault="007346EA" w:rsidP="00E4258F">
            <w:pPr>
              <w:pStyle w:val="ColumnHeading"/>
              <w:keepNext/>
            </w:pPr>
            <w:r w:rsidRPr="00EA7147">
              <w:t>Amendment</w:t>
            </w:r>
          </w:p>
        </w:tc>
      </w:tr>
      <w:tr w:rsidR="007346EA" w:rsidRPr="00EA7147" w:rsidTr="00E4258F">
        <w:trPr>
          <w:jc w:val="center"/>
        </w:trPr>
        <w:tc>
          <w:tcPr>
            <w:tcW w:w="4876" w:type="dxa"/>
          </w:tcPr>
          <w:p w:rsidR="007346EA" w:rsidRPr="00EA7147" w:rsidRDefault="007346EA" w:rsidP="00E4258F">
            <w:pPr>
              <w:pStyle w:val="Normal6"/>
              <w:rPr>
                <w:noProof w:val="0"/>
              </w:rPr>
            </w:pPr>
            <w:r w:rsidRPr="00EA7147">
              <w:rPr>
                <w:noProof w:val="0"/>
              </w:rPr>
              <w:t>E.</w:t>
            </w:r>
            <w:r>
              <w:rPr>
                <w:noProof w:val="0"/>
              </w:rPr>
              <w:tab/>
            </w:r>
            <w:r w:rsidRPr="00EA7147">
              <w:rPr>
                <w:noProof w:val="0"/>
              </w:rPr>
              <w:t>whereas the prudential requirements for banks are interlinked and complementary to other regulatory requirements;</w:t>
            </w:r>
          </w:p>
        </w:tc>
        <w:tc>
          <w:tcPr>
            <w:tcW w:w="4876" w:type="dxa"/>
          </w:tcPr>
          <w:p w:rsidR="007346EA" w:rsidRPr="00EA7147" w:rsidRDefault="007346EA" w:rsidP="007346EA">
            <w:pPr>
              <w:pStyle w:val="Normal6"/>
              <w:rPr>
                <w:noProof w:val="0"/>
                <w:szCs w:val="24"/>
              </w:rPr>
            </w:pPr>
            <w:r w:rsidRPr="00EA7147">
              <w:rPr>
                <w:noProof w:val="0"/>
              </w:rPr>
              <w:t>E.</w:t>
            </w:r>
            <w:r>
              <w:rPr>
                <w:noProof w:val="0"/>
              </w:rPr>
              <w:tab/>
            </w:r>
            <w:r w:rsidRPr="003D6F7D">
              <w:rPr>
                <w:noProof w:val="0"/>
              </w:rPr>
              <w:t xml:space="preserve">whereas the prudential requirements for banks are interlinked and complementary to other regulatory requirements; </w:t>
            </w:r>
            <w:r w:rsidRPr="003D6F7D">
              <w:rPr>
                <w:b/>
                <w:i/>
                <w:noProof w:val="0"/>
              </w:rPr>
              <w:t xml:space="preserve">whereas financial stability should be the overall objective of any financial market </w:t>
            </w:r>
            <w:r>
              <w:rPr>
                <w:b/>
                <w:i/>
                <w:noProof w:val="0"/>
              </w:rPr>
              <w:t>legislation</w:t>
            </w:r>
            <w:r w:rsidRPr="003D6F7D">
              <w:rPr>
                <w:noProof w:val="0"/>
              </w:rPr>
              <w:t>;</w:t>
            </w:r>
          </w:p>
        </w:tc>
      </w:tr>
    </w:tbl>
    <w:p w:rsidR="007346EA" w:rsidRPr="00EA7147" w:rsidRDefault="007346EA" w:rsidP="007346EA">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7346EA" w:rsidRPr="00EA7147" w:rsidRDefault="007346EA" w:rsidP="007346EA">
      <w:pPr>
        <w:rPr>
          <w:noProof w:val="0"/>
        </w:rPr>
      </w:pPr>
      <w:r w:rsidRPr="00EA7147">
        <w:rPr>
          <w:rStyle w:val="HideTWBExt"/>
          <w:noProof w:val="0"/>
        </w:rPr>
        <w:t>&lt;/Amend&gt;</w:t>
      </w:r>
    </w:p>
    <w:p w:rsidR="00011BA1" w:rsidRPr="00EA7147" w:rsidRDefault="00011BA1" w:rsidP="00011BA1">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17</w:t>
      </w:r>
      <w:r w:rsidRPr="00EA7147">
        <w:rPr>
          <w:rStyle w:val="HideTWBExt"/>
          <w:b w:val="0"/>
          <w:noProof w:val="0"/>
        </w:rPr>
        <w:t>&lt;/NumAm&gt;</w:t>
      </w:r>
    </w:p>
    <w:p w:rsidR="00011BA1" w:rsidRPr="00EA7147" w:rsidRDefault="00011BA1" w:rsidP="00011BA1">
      <w:pPr>
        <w:pStyle w:val="NormalBold"/>
      </w:pPr>
      <w:r w:rsidRPr="00EA7147">
        <w:rPr>
          <w:rStyle w:val="HideTWBExt"/>
          <w:b w:val="0"/>
          <w:noProof w:val="0"/>
        </w:rPr>
        <w:t>&lt;RepeatBlock-By&gt;&lt;Members&gt;</w:t>
      </w:r>
      <w:r>
        <w:t>Marisa Matias, Fabio De Masi</w:t>
      </w:r>
      <w:r w:rsidRPr="00EA7147">
        <w:rPr>
          <w:rStyle w:val="HideTWBExt"/>
          <w:b w:val="0"/>
          <w:noProof w:val="0"/>
        </w:rPr>
        <w:t>&lt;/Members&gt;</w:t>
      </w:r>
    </w:p>
    <w:p w:rsidR="00011BA1" w:rsidRPr="00EA7147" w:rsidRDefault="00011BA1" w:rsidP="00011BA1">
      <w:pPr>
        <w:rPr>
          <w:noProof w:val="0"/>
        </w:rPr>
      </w:pPr>
      <w:r w:rsidRPr="00EA7147">
        <w:rPr>
          <w:rStyle w:val="HideTWBExt"/>
          <w:noProof w:val="0"/>
        </w:rPr>
        <w:t>&lt;/RepeatBlock-By&gt;</w:t>
      </w:r>
    </w:p>
    <w:p w:rsidR="00011BA1" w:rsidRPr="00EA7147" w:rsidRDefault="00011BA1" w:rsidP="00011BA1">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011BA1" w:rsidRPr="00011BA1" w:rsidRDefault="00011BA1" w:rsidP="00011BA1">
      <w:pPr>
        <w:pStyle w:val="NormalBold"/>
        <w:rPr>
          <w:lang w:val="fr-FR"/>
        </w:rPr>
      </w:pPr>
      <w:r w:rsidRPr="00011BA1">
        <w:rPr>
          <w:rStyle w:val="HideTWBExt"/>
          <w:b w:val="0"/>
          <w:noProof w:val="0"/>
          <w:lang w:val="fr-FR"/>
        </w:rPr>
        <w:t>&lt;Article&gt;</w:t>
      </w:r>
      <w:r w:rsidRPr="00011BA1">
        <w:rPr>
          <w:lang w:val="fr-FR"/>
        </w:rPr>
        <w:t>Recital Ea (new)</w:t>
      </w:r>
      <w:r w:rsidRPr="00011BA1">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11BA1" w:rsidRPr="0096294A" w:rsidTr="00E4258F">
        <w:trPr>
          <w:jc w:val="center"/>
        </w:trPr>
        <w:tc>
          <w:tcPr>
            <w:tcW w:w="9752" w:type="dxa"/>
            <w:gridSpan w:val="2"/>
          </w:tcPr>
          <w:p w:rsidR="00011BA1" w:rsidRPr="00011BA1" w:rsidRDefault="00011BA1" w:rsidP="00E4258F">
            <w:pPr>
              <w:keepNext/>
              <w:rPr>
                <w:noProof w:val="0"/>
                <w:lang w:val="fr-FR"/>
              </w:rPr>
            </w:pPr>
          </w:p>
        </w:tc>
      </w:tr>
      <w:tr w:rsidR="00011BA1" w:rsidRPr="00EA7147" w:rsidTr="00E4258F">
        <w:trPr>
          <w:jc w:val="center"/>
        </w:trPr>
        <w:tc>
          <w:tcPr>
            <w:tcW w:w="4876" w:type="dxa"/>
          </w:tcPr>
          <w:p w:rsidR="00011BA1" w:rsidRPr="00EA7147" w:rsidRDefault="00011BA1" w:rsidP="00E4258F">
            <w:pPr>
              <w:pStyle w:val="ColumnHeading"/>
              <w:keepNext/>
            </w:pPr>
            <w:r w:rsidRPr="00EA7147">
              <w:t>Draft motion for a resolution</w:t>
            </w:r>
          </w:p>
        </w:tc>
        <w:tc>
          <w:tcPr>
            <w:tcW w:w="4876" w:type="dxa"/>
          </w:tcPr>
          <w:p w:rsidR="00011BA1" w:rsidRPr="00EA7147" w:rsidRDefault="00011BA1" w:rsidP="00E4258F">
            <w:pPr>
              <w:pStyle w:val="ColumnHeading"/>
              <w:keepNext/>
            </w:pPr>
            <w:r w:rsidRPr="00EA7147">
              <w:t>Amendment</w:t>
            </w:r>
          </w:p>
        </w:tc>
      </w:tr>
      <w:tr w:rsidR="00011BA1" w:rsidRPr="00EA7147" w:rsidTr="00E4258F">
        <w:trPr>
          <w:jc w:val="center"/>
        </w:trPr>
        <w:tc>
          <w:tcPr>
            <w:tcW w:w="4876" w:type="dxa"/>
          </w:tcPr>
          <w:p w:rsidR="00011BA1" w:rsidRPr="00EA7147" w:rsidRDefault="00011BA1" w:rsidP="00E4258F">
            <w:pPr>
              <w:pStyle w:val="Normal6"/>
              <w:rPr>
                <w:noProof w:val="0"/>
              </w:rPr>
            </w:pPr>
          </w:p>
        </w:tc>
        <w:tc>
          <w:tcPr>
            <w:tcW w:w="4876" w:type="dxa"/>
          </w:tcPr>
          <w:p w:rsidR="00011BA1" w:rsidRPr="00EA7147" w:rsidRDefault="00011BA1" w:rsidP="00E4258F">
            <w:pPr>
              <w:pStyle w:val="Normal6"/>
              <w:rPr>
                <w:noProof w:val="0"/>
                <w:szCs w:val="24"/>
              </w:rPr>
            </w:pPr>
            <w:r w:rsidRPr="00011BA1">
              <w:rPr>
                <w:b/>
                <w:i/>
                <w:noProof w:val="0"/>
              </w:rPr>
              <w:t>Ea.</w:t>
            </w:r>
            <w:r>
              <w:rPr>
                <w:noProof w:val="0"/>
              </w:rPr>
              <w:tab/>
            </w:r>
            <w:r w:rsidRPr="003D6F7D">
              <w:rPr>
                <w:b/>
                <w:i/>
                <w:noProof w:val="0"/>
              </w:rPr>
              <w:t>whereas the too-big-to fail and too-interconnectedness-to fail problems remain largely unaddressed;</w:t>
            </w:r>
          </w:p>
        </w:tc>
      </w:tr>
    </w:tbl>
    <w:p w:rsidR="00011BA1" w:rsidRPr="00EA7147" w:rsidRDefault="00011BA1" w:rsidP="00011BA1">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011BA1" w:rsidRPr="00EA7147" w:rsidRDefault="00011BA1" w:rsidP="00011BA1">
      <w:pPr>
        <w:rPr>
          <w:noProof w:val="0"/>
        </w:rPr>
      </w:pPr>
      <w:r w:rsidRPr="00EA7147">
        <w:rPr>
          <w:rStyle w:val="HideTWBExt"/>
          <w:noProof w:val="0"/>
        </w:rPr>
        <w:t>&lt;/Amend&gt;</w:t>
      </w:r>
    </w:p>
    <w:p w:rsidR="00011BA1" w:rsidRPr="00EA7147" w:rsidRDefault="00011BA1" w:rsidP="00011BA1">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18</w:t>
      </w:r>
      <w:r w:rsidRPr="00EA7147">
        <w:rPr>
          <w:rStyle w:val="HideTWBExt"/>
          <w:b w:val="0"/>
          <w:noProof w:val="0"/>
        </w:rPr>
        <w:t>&lt;/NumAm&gt;</w:t>
      </w:r>
    </w:p>
    <w:p w:rsidR="00011BA1" w:rsidRPr="00EA7147" w:rsidRDefault="00011BA1" w:rsidP="00011BA1">
      <w:pPr>
        <w:pStyle w:val="NormalBold"/>
      </w:pPr>
      <w:r w:rsidRPr="00EA7147">
        <w:rPr>
          <w:rStyle w:val="HideTWBExt"/>
          <w:b w:val="0"/>
          <w:noProof w:val="0"/>
        </w:rPr>
        <w:t>&lt;RepeatBlock-By&gt;&lt;Members&gt;</w:t>
      </w:r>
      <w:r>
        <w:t>Marisa Matias, Fabio De Masi</w:t>
      </w:r>
      <w:r w:rsidRPr="00EA7147">
        <w:rPr>
          <w:rStyle w:val="HideTWBExt"/>
          <w:b w:val="0"/>
          <w:noProof w:val="0"/>
        </w:rPr>
        <w:t>&lt;/Members&gt;</w:t>
      </w:r>
    </w:p>
    <w:p w:rsidR="00011BA1" w:rsidRPr="00EA7147" w:rsidRDefault="00011BA1" w:rsidP="00011BA1">
      <w:pPr>
        <w:rPr>
          <w:noProof w:val="0"/>
        </w:rPr>
      </w:pPr>
      <w:r w:rsidRPr="00EA7147">
        <w:rPr>
          <w:rStyle w:val="HideTWBExt"/>
          <w:noProof w:val="0"/>
        </w:rPr>
        <w:t>&lt;/RepeatBlock-By&gt;</w:t>
      </w:r>
    </w:p>
    <w:p w:rsidR="00011BA1" w:rsidRPr="00EA7147" w:rsidRDefault="00011BA1" w:rsidP="00011BA1">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011BA1" w:rsidRPr="00011BA1" w:rsidRDefault="00011BA1" w:rsidP="00011BA1">
      <w:pPr>
        <w:pStyle w:val="NormalBold"/>
        <w:rPr>
          <w:lang w:val="fr-FR"/>
        </w:rPr>
      </w:pPr>
      <w:r w:rsidRPr="00011BA1">
        <w:rPr>
          <w:rStyle w:val="HideTWBExt"/>
          <w:b w:val="0"/>
          <w:noProof w:val="0"/>
          <w:lang w:val="fr-FR"/>
        </w:rPr>
        <w:t>&lt;Article&gt;</w:t>
      </w:r>
      <w:r w:rsidRPr="00011BA1">
        <w:rPr>
          <w:lang w:val="fr-FR"/>
        </w:rPr>
        <w:t>Recital E</w:t>
      </w:r>
      <w:r>
        <w:rPr>
          <w:lang w:val="fr-FR"/>
        </w:rPr>
        <w:t>b</w:t>
      </w:r>
      <w:r w:rsidRPr="00011BA1">
        <w:rPr>
          <w:lang w:val="fr-FR"/>
        </w:rPr>
        <w:t xml:space="preserve"> (new)</w:t>
      </w:r>
      <w:r w:rsidRPr="00011BA1">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11BA1" w:rsidRPr="0096294A" w:rsidTr="00E4258F">
        <w:trPr>
          <w:jc w:val="center"/>
        </w:trPr>
        <w:tc>
          <w:tcPr>
            <w:tcW w:w="9752" w:type="dxa"/>
            <w:gridSpan w:val="2"/>
          </w:tcPr>
          <w:p w:rsidR="00011BA1" w:rsidRPr="00011BA1" w:rsidRDefault="00011BA1" w:rsidP="00E4258F">
            <w:pPr>
              <w:keepNext/>
              <w:rPr>
                <w:noProof w:val="0"/>
                <w:lang w:val="fr-FR"/>
              </w:rPr>
            </w:pPr>
          </w:p>
        </w:tc>
      </w:tr>
      <w:tr w:rsidR="00011BA1" w:rsidRPr="00EA7147" w:rsidTr="00E4258F">
        <w:trPr>
          <w:jc w:val="center"/>
        </w:trPr>
        <w:tc>
          <w:tcPr>
            <w:tcW w:w="4876" w:type="dxa"/>
          </w:tcPr>
          <w:p w:rsidR="00011BA1" w:rsidRPr="00EA7147" w:rsidRDefault="00011BA1" w:rsidP="00E4258F">
            <w:pPr>
              <w:pStyle w:val="ColumnHeading"/>
              <w:keepNext/>
            </w:pPr>
            <w:r w:rsidRPr="00EA7147">
              <w:t>Draft motion for a resolution</w:t>
            </w:r>
          </w:p>
        </w:tc>
        <w:tc>
          <w:tcPr>
            <w:tcW w:w="4876" w:type="dxa"/>
          </w:tcPr>
          <w:p w:rsidR="00011BA1" w:rsidRPr="00EA7147" w:rsidRDefault="00011BA1" w:rsidP="00E4258F">
            <w:pPr>
              <w:pStyle w:val="ColumnHeading"/>
              <w:keepNext/>
            </w:pPr>
            <w:r w:rsidRPr="00EA7147">
              <w:t>Amendment</w:t>
            </w:r>
          </w:p>
        </w:tc>
      </w:tr>
      <w:tr w:rsidR="00011BA1" w:rsidRPr="00EA7147" w:rsidTr="00E4258F">
        <w:trPr>
          <w:jc w:val="center"/>
        </w:trPr>
        <w:tc>
          <w:tcPr>
            <w:tcW w:w="4876" w:type="dxa"/>
          </w:tcPr>
          <w:p w:rsidR="00011BA1" w:rsidRPr="00EA7147" w:rsidRDefault="00011BA1" w:rsidP="00E4258F">
            <w:pPr>
              <w:pStyle w:val="Normal6"/>
              <w:rPr>
                <w:noProof w:val="0"/>
              </w:rPr>
            </w:pPr>
          </w:p>
        </w:tc>
        <w:tc>
          <w:tcPr>
            <w:tcW w:w="4876" w:type="dxa"/>
          </w:tcPr>
          <w:p w:rsidR="00011BA1" w:rsidRPr="00EA7147" w:rsidRDefault="00011BA1" w:rsidP="00E4258F">
            <w:pPr>
              <w:pStyle w:val="Normal6"/>
              <w:rPr>
                <w:noProof w:val="0"/>
                <w:szCs w:val="24"/>
              </w:rPr>
            </w:pPr>
            <w:r w:rsidRPr="00011BA1">
              <w:rPr>
                <w:b/>
                <w:i/>
                <w:noProof w:val="0"/>
              </w:rPr>
              <w:t>Eb.</w:t>
            </w:r>
            <w:r w:rsidRPr="00011BA1">
              <w:rPr>
                <w:b/>
                <w:i/>
                <w:noProof w:val="0"/>
              </w:rPr>
              <w:tab/>
              <w:t>whereas ‘creative’ modelling has strongly</w:t>
            </w:r>
            <w:r w:rsidRPr="003D6F7D">
              <w:rPr>
                <w:b/>
                <w:i/>
                <w:noProof w:val="0"/>
              </w:rPr>
              <w:t xml:space="preserve"> contributed to the financial crisis as banks used overly complex models to artificially reduce their capital requirements; whereas supervisors where often not </w:t>
            </w:r>
            <w:r>
              <w:rPr>
                <w:b/>
                <w:i/>
                <w:noProof w:val="0"/>
              </w:rPr>
              <w:t>able</w:t>
            </w:r>
            <w:r w:rsidRPr="003D6F7D">
              <w:rPr>
                <w:b/>
                <w:i/>
                <w:noProof w:val="0"/>
              </w:rPr>
              <w:t xml:space="preserve"> to fully assess the correctness and consequences of internal models;</w:t>
            </w:r>
          </w:p>
        </w:tc>
      </w:tr>
    </w:tbl>
    <w:p w:rsidR="00011BA1" w:rsidRPr="0096294A" w:rsidRDefault="00011BA1" w:rsidP="00011BA1">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011BA1" w:rsidRPr="0096294A" w:rsidRDefault="00011BA1" w:rsidP="00011BA1">
      <w:pPr>
        <w:rPr>
          <w:noProof w:val="0"/>
        </w:rPr>
      </w:pPr>
      <w:r w:rsidRPr="0096294A">
        <w:rPr>
          <w:rStyle w:val="HideTWBExt"/>
          <w:noProof w:val="0"/>
        </w:rPr>
        <w:t>&lt;/Amend&gt;</w:t>
      </w:r>
    </w:p>
    <w:p w:rsidR="00C0412C" w:rsidRPr="0096294A" w:rsidRDefault="00C0412C" w:rsidP="00C0412C">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19</w:t>
      </w:r>
      <w:r w:rsidRPr="0096294A">
        <w:rPr>
          <w:rStyle w:val="HideTWBExt"/>
          <w:b w:val="0"/>
          <w:noProof w:val="0"/>
        </w:rPr>
        <w:t>&lt;/NumAm&gt;</w:t>
      </w:r>
    </w:p>
    <w:p w:rsidR="00C0412C" w:rsidRPr="0096294A" w:rsidRDefault="00C0412C" w:rsidP="00C0412C">
      <w:pPr>
        <w:pStyle w:val="NormalBold"/>
      </w:pPr>
      <w:r w:rsidRPr="0096294A">
        <w:rPr>
          <w:rStyle w:val="HideTWBExt"/>
          <w:b w:val="0"/>
          <w:noProof w:val="0"/>
        </w:rPr>
        <w:t>&lt;RepeatBlock-By&gt;&lt;Members&gt;</w:t>
      </w:r>
      <w:r w:rsidRPr="0096294A">
        <w:t>Sylvie Goulard</w:t>
      </w:r>
      <w:r w:rsidR="00056B64" w:rsidRPr="0096294A">
        <w:t>, Cora van Nieuwenhuizen</w:t>
      </w:r>
      <w:r w:rsidRPr="0096294A">
        <w:rPr>
          <w:rStyle w:val="HideTWBExt"/>
          <w:b w:val="0"/>
          <w:noProof w:val="0"/>
        </w:rPr>
        <w:t>&lt;/Members&gt;</w:t>
      </w:r>
    </w:p>
    <w:p w:rsidR="00C0412C" w:rsidRPr="0096294A" w:rsidRDefault="00C0412C" w:rsidP="00C0412C">
      <w:pPr>
        <w:rPr>
          <w:noProof w:val="0"/>
        </w:rPr>
      </w:pPr>
      <w:r w:rsidRPr="0096294A">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4258F" w:rsidRDefault="00C0412C" w:rsidP="00C0412C">
      <w:pPr>
        <w:pStyle w:val="NormalBold"/>
        <w:rPr>
          <w:lang w:val="fr-FR"/>
        </w:rPr>
      </w:pPr>
      <w:r w:rsidRPr="00E4258F">
        <w:rPr>
          <w:rStyle w:val="HideTWBExt"/>
          <w:b w:val="0"/>
          <w:noProof w:val="0"/>
          <w:lang w:val="fr-FR"/>
        </w:rPr>
        <w:t>&lt;Article&gt;</w:t>
      </w:r>
      <w:r w:rsidRPr="00E4258F">
        <w:rPr>
          <w:lang w:val="fr-FR"/>
        </w:rPr>
        <w:t xml:space="preserve">Recital </w:t>
      </w:r>
      <w:r>
        <w:rPr>
          <w:lang w:val="fr-FR"/>
        </w:rPr>
        <w:t>F</w:t>
      </w:r>
      <w:r w:rsidRPr="00E4258F">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4258F" w:rsidTr="00877112">
        <w:trPr>
          <w:jc w:val="center"/>
        </w:trPr>
        <w:tc>
          <w:tcPr>
            <w:tcW w:w="9752" w:type="dxa"/>
            <w:gridSpan w:val="2"/>
          </w:tcPr>
          <w:p w:rsidR="00C0412C" w:rsidRPr="00E4258F" w:rsidRDefault="00C0412C" w:rsidP="00877112">
            <w:pPr>
              <w:keepNext/>
              <w:rPr>
                <w:noProof w:val="0"/>
                <w:lang w:val="fr-FR"/>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Pr>
                <w:noProof w:val="0"/>
              </w:rPr>
              <w:t>F.</w:t>
            </w:r>
            <w:r>
              <w:rPr>
                <w:noProof w:val="0"/>
              </w:rPr>
              <w:tab/>
            </w:r>
            <w:r w:rsidRPr="004A06A9">
              <w:rPr>
                <w:noProof w:val="0"/>
              </w:rPr>
              <w:t xml:space="preserve">whereas </w:t>
            </w:r>
            <w:r w:rsidRPr="004A06A9">
              <w:rPr>
                <w:b/>
                <w:i/>
                <w:noProof w:val="0"/>
              </w:rPr>
              <w:t>the prudential requirements necessary to different banking business models may differ considerably in scope and complexity making a</w:t>
            </w:r>
            <w:r w:rsidRPr="004A06A9">
              <w:rPr>
                <w:noProof w:val="0"/>
              </w:rPr>
              <w:t xml:space="preserve"> “one size fits all” approach not </w:t>
            </w:r>
            <w:r w:rsidRPr="004A06A9">
              <w:rPr>
                <w:b/>
                <w:i/>
                <w:noProof w:val="0"/>
              </w:rPr>
              <w:t>effective</w:t>
            </w:r>
            <w:r w:rsidRPr="004A06A9">
              <w:rPr>
                <w:noProof w:val="0"/>
              </w:rPr>
              <w:t xml:space="preserve"> and disproportionately burdensome, in particular for many sma</w:t>
            </w:r>
            <w:r>
              <w:rPr>
                <w:noProof w:val="0"/>
              </w:rPr>
              <w:t>ller, less complex and intercon</w:t>
            </w:r>
            <w:r w:rsidRPr="004A06A9">
              <w:rPr>
                <w:noProof w:val="0"/>
              </w:rPr>
              <w:t>nected banks as well as their regulators and supervisors;</w:t>
            </w:r>
          </w:p>
        </w:tc>
        <w:tc>
          <w:tcPr>
            <w:tcW w:w="4876" w:type="dxa"/>
          </w:tcPr>
          <w:p w:rsidR="00C0412C" w:rsidRPr="00EA7147" w:rsidRDefault="00C0412C" w:rsidP="00877112">
            <w:pPr>
              <w:pStyle w:val="Normal6"/>
              <w:rPr>
                <w:noProof w:val="0"/>
                <w:szCs w:val="24"/>
              </w:rPr>
            </w:pPr>
            <w:r w:rsidRPr="004A06A9">
              <w:rPr>
                <w:noProof w:val="0"/>
              </w:rPr>
              <w:t>F.</w:t>
            </w:r>
            <w:r w:rsidRPr="004A06A9">
              <w:rPr>
                <w:b/>
                <w:i/>
                <w:noProof w:val="0"/>
              </w:rPr>
              <w:tab/>
            </w:r>
            <w:r>
              <w:rPr>
                <w:noProof w:val="0"/>
              </w:rPr>
              <w:t xml:space="preserve">whereas </w:t>
            </w:r>
            <w:r w:rsidRPr="004A06A9">
              <w:rPr>
                <w:b/>
                <w:i/>
                <w:noProof w:val="0"/>
              </w:rPr>
              <w:t>a</w:t>
            </w:r>
            <w:r>
              <w:rPr>
                <w:noProof w:val="0"/>
              </w:rPr>
              <w:t xml:space="preserve"> “one size fits all” approach </w:t>
            </w:r>
            <w:r>
              <w:rPr>
                <w:b/>
                <w:i/>
                <w:noProof w:val="0"/>
              </w:rPr>
              <w:t>- meaning every standard is to be</w:t>
            </w:r>
            <w:r w:rsidRPr="00FF35F9">
              <w:rPr>
                <w:b/>
                <w:i/>
                <w:noProof w:val="0"/>
              </w:rPr>
              <w:t xml:space="preserve"> applied </w:t>
            </w:r>
            <w:r>
              <w:rPr>
                <w:b/>
                <w:i/>
                <w:noProof w:val="0"/>
              </w:rPr>
              <w:t xml:space="preserve">in </w:t>
            </w:r>
            <w:r w:rsidRPr="00FF35F9">
              <w:rPr>
                <w:b/>
                <w:i/>
                <w:noProof w:val="0"/>
              </w:rPr>
              <w:t>the same way -</w:t>
            </w:r>
            <w:r>
              <w:rPr>
                <w:noProof w:val="0"/>
              </w:rPr>
              <w:t xml:space="preserve"> </w:t>
            </w:r>
            <w:r w:rsidRPr="001B00EE">
              <w:rPr>
                <w:b/>
                <w:i/>
                <w:noProof w:val="0"/>
              </w:rPr>
              <w:t xml:space="preserve">is </w:t>
            </w:r>
            <w:r>
              <w:rPr>
                <w:noProof w:val="0"/>
              </w:rPr>
              <w:t xml:space="preserve">not </w:t>
            </w:r>
            <w:r w:rsidRPr="004A06A9">
              <w:rPr>
                <w:b/>
                <w:i/>
                <w:noProof w:val="0"/>
              </w:rPr>
              <w:t>efficient</w:t>
            </w:r>
            <w:r>
              <w:rPr>
                <w:noProof w:val="0"/>
              </w:rPr>
              <w:t xml:space="preserve"> and </w:t>
            </w:r>
            <w:r w:rsidRPr="001B00EE">
              <w:rPr>
                <w:b/>
                <w:i/>
                <w:noProof w:val="0"/>
              </w:rPr>
              <w:t xml:space="preserve">is </w:t>
            </w:r>
            <w:r>
              <w:rPr>
                <w:noProof w:val="0"/>
              </w:rPr>
              <w:t xml:space="preserve">disproportionately burdensome, in particular for many smaller, less complex and interconnected banks as well as their regulators and supervisors; </w:t>
            </w:r>
            <w:r w:rsidRPr="00FF35F9">
              <w:rPr>
                <w:b/>
                <w:i/>
                <w:noProof w:val="0"/>
              </w:rPr>
              <w:t xml:space="preserve">whereas this means therefore that the overall framework suggested by the Committee should allow for more flexibility in order to preserve global stability and </w:t>
            </w:r>
            <w:r>
              <w:rPr>
                <w:b/>
                <w:i/>
                <w:noProof w:val="0"/>
              </w:rPr>
              <w:t xml:space="preserve">a </w:t>
            </w:r>
            <w:r w:rsidRPr="00FF35F9">
              <w:rPr>
                <w:b/>
                <w:i/>
                <w:noProof w:val="0"/>
              </w:rPr>
              <w:t>global level-playing field;</w:t>
            </w:r>
          </w:p>
        </w:tc>
      </w:tr>
    </w:tbl>
    <w:p w:rsidR="00C0412C" w:rsidRPr="0096294A" w:rsidRDefault="00C0412C" w:rsidP="00C0412C">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C0412C" w:rsidRPr="0096294A" w:rsidRDefault="00C0412C" w:rsidP="00C0412C">
      <w:pPr>
        <w:rPr>
          <w:noProof w:val="0"/>
        </w:rPr>
      </w:pPr>
      <w:r w:rsidRPr="0096294A">
        <w:rPr>
          <w:rStyle w:val="HideTWBExt"/>
          <w:noProof w:val="0"/>
        </w:rPr>
        <w:t>&lt;/Amend&gt;</w:t>
      </w:r>
    </w:p>
    <w:p w:rsidR="00274E6F" w:rsidRPr="0096294A" w:rsidRDefault="00274E6F" w:rsidP="00274E6F">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20</w:t>
      </w:r>
      <w:r w:rsidRPr="0096294A">
        <w:rPr>
          <w:rStyle w:val="HideTWBExt"/>
          <w:b w:val="0"/>
          <w:noProof w:val="0"/>
        </w:rPr>
        <w:t>&lt;/NumAm&gt;</w:t>
      </w:r>
    </w:p>
    <w:p w:rsidR="00274E6F" w:rsidRPr="0096294A" w:rsidRDefault="00274E6F" w:rsidP="00274E6F">
      <w:pPr>
        <w:pStyle w:val="NormalBold"/>
      </w:pPr>
      <w:r w:rsidRPr="0096294A">
        <w:rPr>
          <w:rStyle w:val="HideTWBExt"/>
          <w:b w:val="0"/>
          <w:noProof w:val="0"/>
        </w:rPr>
        <w:t>&lt;RepeatBlock-By&gt;&lt;Members&gt;</w:t>
      </w:r>
      <w:r w:rsidRPr="0096294A">
        <w:t>Jakob von Weizsäcker</w:t>
      </w:r>
      <w:r w:rsidRPr="0096294A">
        <w:rPr>
          <w:rStyle w:val="HideTWBExt"/>
          <w:b w:val="0"/>
          <w:noProof w:val="0"/>
        </w:rPr>
        <w:t>&lt;/Members&gt;</w:t>
      </w:r>
    </w:p>
    <w:p w:rsidR="00274E6F" w:rsidRPr="0096294A" w:rsidRDefault="00274E6F" w:rsidP="00274E6F">
      <w:pPr>
        <w:rPr>
          <w:noProof w:val="0"/>
        </w:rPr>
      </w:pPr>
      <w:r w:rsidRPr="0096294A">
        <w:rPr>
          <w:rStyle w:val="HideTWBExt"/>
          <w:noProof w:val="0"/>
        </w:rPr>
        <w:t>&lt;/RepeatBlock-By&gt;</w:t>
      </w:r>
    </w:p>
    <w:p w:rsidR="00274E6F" w:rsidRPr="00EA7147" w:rsidRDefault="00274E6F" w:rsidP="00274E6F">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274E6F" w:rsidRPr="00EA7147" w:rsidRDefault="00274E6F" w:rsidP="00274E6F">
      <w:pPr>
        <w:pStyle w:val="NormalBold"/>
      </w:pPr>
      <w:r w:rsidRPr="00EA7147">
        <w:rPr>
          <w:rStyle w:val="HideTWBExt"/>
          <w:b w:val="0"/>
          <w:noProof w:val="0"/>
        </w:rPr>
        <w:t>&lt;Article&gt;</w:t>
      </w:r>
      <w:r w:rsidRPr="00EA7147">
        <w:t xml:space="preserve">Recital </w:t>
      </w:r>
      <w:r>
        <w:t>F</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4E6F" w:rsidRPr="00EA7147" w:rsidTr="00E4258F">
        <w:trPr>
          <w:jc w:val="center"/>
        </w:trPr>
        <w:tc>
          <w:tcPr>
            <w:tcW w:w="9752" w:type="dxa"/>
            <w:gridSpan w:val="2"/>
          </w:tcPr>
          <w:p w:rsidR="00274E6F" w:rsidRPr="00EA7147" w:rsidRDefault="00274E6F" w:rsidP="00E4258F">
            <w:pPr>
              <w:keepNext/>
              <w:rPr>
                <w:noProof w:val="0"/>
              </w:rPr>
            </w:pPr>
          </w:p>
        </w:tc>
      </w:tr>
      <w:tr w:rsidR="00274E6F" w:rsidRPr="00EA7147" w:rsidTr="00E4258F">
        <w:trPr>
          <w:jc w:val="center"/>
        </w:trPr>
        <w:tc>
          <w:tcPr>
            <w:tcW w:w="4876" w:type="dxa"/>
          </w:tcPr>
          <w:p w:rsidR="00274E6F" w:rsidRPr="00EA7147" w:rsidRDefault="00274E6F" w:rsidP="00E4258F">
            <w:pPr>
              <w:pStyle w:val="ColumnHeading"/>
              <w:keepNext/>
            </w:pPr>
            <w:r w:rsidRPr="00EA7147">
              <w:t>Draft motion for a resolution</w:t>
            </w:r>
          </w:p>
        </w:tc>
        <w:tc>
          <w:tcPr>
            <w:tcW w:w="4876" w:type="dxa"/>
          </w:tcPr>
          <w:p w:rsidR="00274E6F" w:rsidRPr="00EA7147" w:rsidRDefault="00274E6F" w:rsidP="00E4258F">
            <w:pPr>
              <w:pStyle w:val="ColumnHeading"/>
              <w:keepNext/>
            </w:pPr>
            <w:r w:rsidRPr="00EA7147">
              <w:t>Amendment</w:t>
            </w:r>
          </w:p>
        </w:tc>
      </w:tr>
      <w:tr w:rsidR="00274E6F" w:rsidRPr="00EA7147" w:rsidTr="00E4258F">
        <w:trPr>
          <w:jc w:val="center"/>
        </w:trPr>
        <w:tc>
          <w:tcPr>
            <w:tcW w:w="4876" w:type="dxa"/>
          </w:tcPr>
          <w:p w:rsidR="00274E6F" w:rsidRPr="00EA7147" w:rsidRDefault="00274E6F" w:rsidP="00E4258F">
            <w:pPr>
              <w:pStyle w:val="Normal6"/>
              <w:rPr>
                <w:noProof w:val="0"/>
              </w:rPr>
            </w:pPr>
            <w:r>
              <w:rPr>
                <w:noProof w:val="0"/>
              </w:rPr>
              <w:t>F.</w:t>
            </w:r>
            <w:r>
              <w:rPr>
                <w:noProof w:val="0"/>
              </w:rPr>
              <w:tab/>
              <w:t xml:space="preserve">whereas the prudential requirements necessary </w:t>
            </w:r>
            <w:r w:rsidRPr="005F2676">
              <w:rPr>
                <w:b/>
                <w:i/>
                <w:noProof w:val="0"/>
              </w:rPr>
              <w:t>to</w:t>
            </w:r>
            <w:r>
              <w:rPr>
                <w:noProof w:val="0"/>
              </w:rPr>
              <w:t xml:space="preserve"> different banking business models may differ considerably in scope and complexity making a “one size fits all” approach not effective and disproportionately burdensome, in particular for many smaller, less complex and interconnected banks </w:t>
            </w:r>
            <w:r w:rsidRPr="005F2676">
              <w:rPr>
                <w:b/>
                <w:i/>
                <w:noProof w:val="0"/>
              </w:rPr>
              <w:t>as well as their regulators and supervisors</w:t>
            </w:r>
            <w:r>
              <w:rPr>
                <w:noProof w:val="0"/>
              </w:rPr>
              <w:t>;</w:t>
            </w:r>
          </w:p>
        </w:tc>
        <w:tc>
          <w:tcPr>
            <w:tcW w:w="4876" w:type="dxa"/>
          </w:tcPr>
          <w:p w:rsidR="00274E6F" w:rsidRPr="00EA7147" w:rsidRDefault="00274E6F" w:rsidP="005F2676">
            <w:pPr>
              <w:pStyle w:val="Normal6"/>
              <w:rPr>
                <w:noProof w:val="0"/>
                <w:szCs w:val="24"/>
              </w:rPr>
            </w:pPr>
            <w:r>
              <w:rPr>
                <w:noProof w:val="0"/>
              </w:rPr>
              <w:t>F.</w:t>
            </w:r>
            <w:r>
              <w:rPr>
                <w:noProof w:val="0"/>
              </w:rPr>
              <w:tab/>
              <w:t xml:space="preserve">whereas </w:t>
            </w:r>
            <w:r w:rsidRPr="00D51E00">
              <w:rPr>
                <w:b/>
                <w:i/>
                <w:noProof w:val="0"/>
              </w:rPr>
              <w:t>the implementation</w:t>
            </w:r>
            <w:r>
              <w:rPr>
                <w:noProof w:val="0"/>
              </w:rPr>
              <w:t xml:space="preserve"> of prudential requirements </w:t>
            </w:r>
            <w:r w:rsidRPr="00D51E00">
              <w:rPr>
                <w:b/>
                <w:i/>
                <w:noProof w:val="0"/>
              </w:rPr>
              <w:t xml:space="preserve">for </w:t>
            </w:r>
            <w:r>
              <w:rPr>
                <w:noProof w:val="0"/>
              </w:rPr>
              <w:t xml:space="preserve">different banking business models may differ considerably in scope and complexity, making </w:t>
            </w:r>
            <w:r w:rsidRPr="00D51E00">
              <w:rPr>
                <w:b/>
                <w:i/>
                <w:noProof w:val="0"/>
              </w:rPr>
              <w:t>the implication of sound general prudential principles in</w:t>
            </w:r>
            <w:r>
              <w:rPr>
                <w:noProof w:val="0"/>
              </w:rPr>
              <w:t xml:space="preserve"> a “one size fits all” approach not effective and disproportionately burdensome, in particular for many smaller, less complex and interconnected banks;</w:t>
            </w:r>
          </w:p>
        </w:tc>
      </w:tr>
    </w:tbl>
    <w:p w:rsidR="00274E6F" w:rsidRPr="0096294A" w:rsidRDefault="00274E6F" w:rsidP="00274E6F">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274E6F" w:rsidRPr="0096294A" w:rsidRDefault="00274E6F" w:rsidP="00274E6F">
      <w:pPr>
        <w:rPr>
          <w:noProof w:val="0"/>
        </w:rPr>
      </w:pPr>
      <w:r w:rsidRPr="0096294A">
        <w:rPr>
          <w:rStyle w:val="HideTWBExt"/>
          <w:noProof w:val="0"/>
        </w:rPr>
        <w:t>&lt;/Amend&gt;</w:t>
      </w:r>
    </w:p>
    <w:p w:rsidR="00C0412C" w:rsidRPr="0096294A" w:rsidRDefault="00C0412C" w:rsidP="00C0412C">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21</w:t>
      </w:r>
      <w:r w:rsidRPr="0096294A">
        <w:rPr>
          <w:rStyle w:val="HideTWBExt"/>
          <w:b w:val="0"/>
          <w:noProof w:val="0"/>
        </w:rPr>
        <w:t>&lt;/NumAm&gt;</w:t>
      </w:r>
    </w:p>
    <w:p w:rsidR="00C0412C" w:rsidRPr="0096294A" w:rsidRDefault="00C0412C" w:rsidP="00C0412C">
      <w:pPr>
        <w:pStyle w:val="NormalBold"/>
      </w:pPr>
      <w:r w:rsidRPr="0096294A">
        <w:rPr>
          <w:rStyle w:val="HideTWBExt"/>
          <w:b w:val="0"/>
          <w:noProof w:val="0"/>
        </w:rPr>
        <w:t>&lt;RepeatBlock-By&gt;&lt;Members&gt;</w:t>
      </w:r>
      <w:r w:rsidRPr="0096294A">
        <w:t>Neena Gill</w:t>
      </w:r>
      <w:r w:rsidRPr="0096294A">
        <w:rPr>
          <w:rStyle w:val="HideTWBExt"/>
          <w:b w:val="0"/>
          <w:noProof w:val="0"/>
        </w:rPr>
        <w:t>&lt;/Members&gt;</w:t>
      </w:r>
    </w:p>
    <w:p w:rsidR="00C0412C" w:rsidRPr="0096294A" w:rsidRDefault="00C0412C" w:rsidP="00C0412C">
      <w:pPr>
        <w:rPr>
          <w:noProof w:val="0"/>
        </w:rPr>
      </w:pPr>
      <w:r w:rsidRPr="0096294A">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A7147" w:rsidRDefault="00C0412C" w:rsidP="00C0412C">
      <w:pPr>
        <w:pStyle w:val="NormalBold"/>
      </w:pPr>
      <w:r w:rsidRPr="00EA7147">
        <w:rPr>
          <w:rStyle w:val="HideTWBExt"/>
          <w:b w:val="0"/>
          <w:noProof w:val="0"/>
        </w:rPr>
        <w:t>&lt;Article&gt;</w:t>
      </w:r>
      <w:r w:rsidRPr="00EA7147">
        <w:t>Recital F</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A7147" w:rsidTr="00877112">
        <w:trPr>
          <w:jc w:val="center"/>
        </w:trPr>
        <w:tc>
          <w:tcPr>
            <w:tcW w:w="9752" w:type="dxa"/>
            <w:gridSpan w:val="2"/>
          </w:tcPr>
          <w:p w:rsidR="00C0412C" w:rsidRPr="00EA7147" w:rsidRDefault="00C0412C" w:rsidP="00877112">
            <w:pPr>
              <w:keepNext/>
              <w:rPr>
                <w:noProof w:val="0"/>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Pr>
                <w:noProof w:val="0"/>
              </w:rPr>
              <w:t>F.</w:t>
            </w:r>
            <w:r>
              <w:rPr>
                <w:noProof w:val="0"/>
              </w:rPr>
              <w:tab/>
            </w:r>
            <w:r w:rsidRPr="00EA7147">
              <w:rPr>
                <w:noProof w:val="0"/>
              </w:rPr>
              <w:t>whereas the prudential requirements necessary to different banking business models may differ considerably in scope and complexity making a “one size fits all” approach not effective and disproportionately burdensome, in particular for many smaller, less complex and intercon</w:t>
            </w:r>
            <w:r>
              <w:rPr>
                <w:noProof w:val="0"/>
              </w:rPr>
              <w:t>n</w:t>
            </w:r>
            <w:r w:rsidRPr="00EA7147">
              <w:rPr>
                <w:noProof w:val="0"/>
              </w:rPr>
              <w:t>ected banks as well as their regulators and supervisors;</w:t>
            </w:r>
          </w:p>
        </w:tc>
        <w:tc>
          <w:tcPr>
            <w:tcW w:w="4876" w:type="dxa"/>
          </w:tcPr>
          <w:p w:rsidR="00C0412C" w:rsidRPr="00EA7147" w:rsidRDefault="00C0412C" w:rsidP="00877112">
            <w:pPr>
              <w:pStyle w:val="Normal6"/>
              <w:rPr>
                <w:noProof w:val="0"/>
                <w:szCs w:val="24"/>
              </w:rPr>
            </w:pPr>
            <w:r>
              <w:rPr>
                <w:noProof w:val="0"/>
              </w:rPr>
              <w:t>F.</w:t>
            </w:r>
            <w:r>
              <w:rPr>
                <w:noProof w:val="0"/>
              </w:rPr>
              <w:tab/>
              <w:t>whereas the prudential requirements necessary to different banking business models may differ considerably in scope and complexity making a “one size fits all” approach not effective and disproportionately burdensome, in particular for many smaller,</w:t>
            </w:r>
            <w:r w:rsidRPr="00C1073A">
              <w:rPr>
                <w:b/>
                <w:i/>
                <w:noProof w:val="0"/>
              </w:rPr>
              <w:t xml:space="preserve"> domestically focussed, </w:t>
            </w:r>
            <w:r>
              <w:rPr>
                <w:noProof w:val="0"/>
              </w:rPr>
              <w:t>less complex and interconnected banks as well as their regulators and supervisors;</w:t>
            </w:r>
          </w:p>
        </w:tc>
      </w:tr>
    </w:tbl>
    <w:p w:rsidR="00C0412C" w:rsidRPr="00EA7147" w:rsidRDefault="00C0412C" w:rsidP="00C0412C">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0412C" w:rsidRPr="00EA7147" w:rsidRDefault="00C0412C" w:rsidP="00C0412C">
      <w:pPr>
        <w:rPr>
          <w:noProof w:val="0"/>
        </w:rPr>
      </w:pPr>
      <w:r w:rsidRPr="00EA7147">
        <w:rPr>
          <w:rStyle w:val="HideTWBExt"/>
          <w:noProof w:val="0"/>
        </w:rPr>
        <w:t>&lt;/Amend&gt;</w:t>
      </w:r>
    </w:p>
    <w:p w:rsidR="00C0412C" w:rsidRPr="00EA7147" w:rsidRDefault="00C0412C" w:rsidP="00C0412C">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22</w:t>
      </w:r>
      <w:r w:rsidRPr="00EA7147">
        <w:rPr>
          <w:rStyle w:val="HideTWBExt"/>
          <w:b w:val="0"/>
          <w:noProof w:val="0"/>
        </w:rPr>
        <w:t>&lt;/NumAm&gt;</w:t>
      </w:r>
    </w:p>
    <w:p w:rsidR="00C0412C" w:rsidRPr="00EA7147" w:rsidRDefault="00C0412C" w:rsidP="00C0412C">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C0412C" w:rsidRPr="00EA7147" w:rsidRDefault="00C0412C" w:rsidP="00C0412C">
      <w:pPr>
        <w:rPr>
          <w:noProof w:val="0"/>
        </w:rPr>
      </w:pPr>
      <w:r w:rsidRPr="00EA7147">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A7147" w:rsidRDefault="00C0412C" w:rsidP="00C0412C">
      <w:pPr>
        <w:pStyle w:val="NormalBold"/>
      </w:pPr>
      <w:r w:rsidRPr="00EA7147">
        <w:rPr>
          <w:rStyle w:val="HideTWBExt"/>
          <w:b w:val="0"/>
          <w:noProof w:val="0"/>
        </w:rPr>
        <w:t>&lt;Article&gt;</w:t>
      </w:r>
      <w:r w:rsidRPr="00EA7147">
        <w:t>Recital F</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A7147" w:rsidTr="00877112">
        <w:trPr>
          <w:jc w:val="center"/>
        </w:trPr>
        <w:tc>
          <w:tcPr>
            <w:tcW w:w="9752" w:type="dxa"/>
            <w:gridSpan w:val="2"/>
          </w:tcPr>
          <w:p w:rsidR="00C0412C" w:rsidRPr="00EA7147" w:rsidRDefault="00C0412C" w:rsidP="00877112">
            <w:pPr>
              <w:keepNext/>
              <w:rPr>
                <w:noProof w:val="0"/>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Pr>
                <w:noProof w:val="0"/>
              </w:rPr>
              <w:t>F.</w:t>
            </w:r>
            <w:r>
              <w:rPr>
                <w:noProof w:val="0"/>
              </w:rPr>
              <w:tab/>
            </w:r>
            <w:r w:rsidRPr="00EA7147">
              <w:rPr>
                <w:noProof w:val="0"/>
              </w:rPr>
              <w:t>whereas the prudential requirements necessary to different banking business models may differ considerably in scope and complexity making a “one size fits all” approach not effective and disproportionately burdensome, in particular for many smaller, less complex and interconnected banks as well as their regulators and supervisors;</w:t>
            </w:r>
          </w:p>
        </w:tc>
        <w:tc>
          <w:tcPr>
            <w:tcW w:w="4876" w:type="dxa"/>
          </w:tcPr>
          <w:p w:rsidR="00C0412C" w:rsidRPr="00EA7147" w:rsidRDefault="00C0412C" w:rsidP="00877112">
            <w:pPr>
              <w:pStyle w:val="Normal6"/>
              <w:rPr>
                <w:noProof w:val="0"/>
                <w:szCs w:val="24"/>
              </w:rPr>
            </w:pPr>
            <w:r>
              <w:rPr>
                <w:noProof w:val="0"/>
              </w:rPr>
              <w:t>F.</w:t>
            </w:r>
            <w:r>
              <w:rPr>
                <w:noProof w:val="0"/>
              </w:rPr>
              <w:tab/>
            </w:r>
            <w:r w:rsidRPr="00EA7147">
              <w:rPr>
                <w:noProof w:val="0"/>
              </w:rPr>
              <w:t xml:space="preserve">whereas the prudential requirements necessary to different banking business models may differ considerably in scope and complexity making a “one size fits all” approach not effective and disproportionately burdensome, in particular for many smaller, less complex and interconnected banks as well as their regulators and supervisors; </w:t>
            </w:r>
            <w:r w:rsidRPr="00EA7147">
              <w:rPr>
                <w:b/>
                <w:i/>
                <w:noProof w:val="0"/>
              </w:rPr>
              <w:t>whereas, therefore, there is a strong need for more proportionality in banking regulation and supervision;</w:t>
            </w:r>
          </w:p>
        </w:tc>
      </w:tr>
    </w:tbl>
    <w:p w:rsidR="00C0412C" w:rsidRPr="0096294A" w:rsidRDefault="00C0412C" w:rsidP="00C0412C">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C0412C" w:rsidRPr="0096294A" w:rsidRDefault="00C0412C" w:rsidP="00C0412C">
      <w:pPr>
        <w:rPr>
          <w:noProof w:val="0"/>
        </w:rPr>
      </w:pPr>
      <w:r w:rsidRPr="0096294A">
        <w:rPr>
          <w:rStyle w:val="HideTWBExt"/>
          <w:noProof w:val="0"/>
        </w:rPr>
        <w:t>&lt;/Amend&gt;</w:t>
      </w:r>
    </w:p>
    <w:p w:rsidR="00AE6E56" w:rsidRPr="00EA7147" w:rsidRDefault="00AE6E56" w:rsidP="00AE6E56">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23</w:t>
      </w:r>
      <w:r w:rsidRPr="00EA7147">
        <w:rPr>
          <w:rStyle w:val="HideTWBExt"/>
          <w:b w:val="0"/>
          <w:noProof w:val="0"/>
        </w:rPr>
        <w:t>&lt;/NumAm&gt;</w:t>
      </w:r>
    </w:p>
    <w:p w:rsidR="00AE6E56" w:rsidRPr="00EA7147" w:rsidRDefault="00AE6E56" w:rsidP="00AE6E56">
      <w:pPr>
        <w:pStyle w:val="NormalBold"/>
      </w:pPr>
      <w:r w:rsidRPr="00EA7147">
        <w:rPr>
          <w:rStyle w:val="HideTWBExt"/>
          <w:b w:val="0"/>
          <w:noProof w:val="0"/>
        </w:rPr>
        <w:t>&lt;RepeatBlock-By&gt;&lt;Members&gt;</w:t>
      </w:r>
      <w:r>
        <w:t>Marisa Matias, Fabio De Masi</w:t>
      </w:r>
      <w:r w:rsidRPr="00EA7147">
        <w:rPr>
          <w:rStyle w:val="HideTWBExt"/>
          <w:b w:val="0"/>
          <w:noProof w:val="0"/>
        </w:rPr>
        <w:t>&lt;/Members&gt;</w:t>
      </w:r>
    </w:p>
    <w:p w:rsidR="00AE6E56" w:rsidRPr="00EA7147" w:rsidRDefault="00AE6E56" w:rsidP="00AE6E56">
      <w:pPr>
        <w:rPr>
          <w:noProof w:val="0"/>
        </w:rPr>
      </w:pPr>
      <w:r w:rsidRPr="00EA7147">
        <w:rPr>
          <w:rStyle w:val="HideTWBExt"/>
          <w:noProof w:val="0"/>
        </w:rPr>
        <w:t>&lt;/RepeatBlock-By&gt;</w:t>
      </w:r>
    </w:p>
    <w:p w:rsidR="00AE6E56" w:rsidRPr="00EA7147" w:rsidRDefault="00AE6E56" w:rsidP="00AE6E56">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AE6E56" w:rsidRPr="00011BA1" w:rsidRDefault="00AE6E56" w:rsidP="00AE6E56">
      <w:pPr>
        <w:pStyle w:val="NormalBold"/>
        <w:rPr>
          <w:lang w:val="fr-FR"/>
        </w:rPr>
      </w:pPr>
      <w:r w:rsidRPr="00011BA1">
        <w:rPr>
          <w:rStyle w:val="HideTWBExt"/>
          <w:b w:val="0"/>
          <w:noProof w:val="0"/>
          <w:lang w:val="fr-FR"/>
        </w:rPr>
        <w:t>&lt;Article&gt;</w:t>
      </w:r>
      <w:r w:rsidRPr="00011BA1">
        <w:rPr>
          <w:lang w:val="fr-FR"/>
        </w:rPr>
        <w:t xml:space="preserve">Recital </w:t>
      </w:r>
      <w:r>
        <w:rPr>
          <w:lang w:val="fr-FR"/>
        </w:rPr>
        <w:t>F</w:t>
      </w:r>
      <w:r w:rsidRPr="00011BA1">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E6E56" w:rsidRPr="00011BA1" w:rsidTr="00E4258F">
        <w:trPr>
          <w:jc w:val="center"/>
        </w:trPr>
        <w:tc>
          <w:tcPr>
            <w:tcW w:w="9752" w:type="dxa"/>
            <w:gridSpan w:val="2"/>
          </w:tcPr>
          <w:p w:rsidR="00AE6E56" w:rsidRPr="00011BA1" w:rsidRDefault="00AE6E56" w:rsidP="00E4258F">
            <w:pPr>
              <w:keepNext/>
              <w:rPr>
                <w:noProof w:val="0"/>
                <w:lang w:val="fr-FR"/>
              </w:rPr>
            </w:pPr>
          </w:p>
        </w:tc>
      </w:tr>
      <w:tr w:rsidR="00AE6E56" w:rsidRPr="00EA7147" w:rsidTr="00E4258F">
        <w:trPr>
          <w:jc w:val="center"/>
        </w:trPr>
        <w:tc>
          <w:tcPr>
            <w:tcW w:w="4876" w:type="dxa"/>
          </w:tcPr>
          <w:p w:rsidR="00AE6E56" w:rsidRPr="00EA7147" w:rsidRDefault="00AE6E56" w:rsidP="00E4258F">
            <w:pPr>
              <w:pStyle w:val="ColumnHeading"/>
              <w:keepNext/>
            </w:pPr>
            <w:r w:rsidRPr="00EA7147">
              <w:t>Draft motion for a resolution</w:t>
            </w:r>
          </w:p>
        </w:tc>
        <w:tc>
          <w:tcPr>
            <w:tcW w:w="4876" w:type="dxa"/>
          </w:tcPr>
          <w:p w:rsidR="00AE6E56" w:rsidRPr="00EA7147" w:rsidRDefault="00AE6E56" w:rsidP="00E4258F">
            <w:pPr>
              <w:pStyle w:val="ColumnHeading"/>
              <w:keepNext/>
            </w:pPr>
            <w:r w:rsidRPr="00EA7147">
              <w:t>Amendment</w:t>
            </w:r>
          </w:p>
        </w:tc>
      </w:tr>
      <w:tr w:rsidR="00AE6E56" w:rsidRPr="00EA7147" w:rsidTr="00E4258F">
        <w:trPr>
          <w:jc w:val="center"/>
        </w:trPr>
        <w:tc>
          <w:tcPr>
            <w:tcW w:w="4876" w:type="dxa"/>
          </w:tcPr>
          <w:p w:rsidR="00AE6E56" w:rsidRPr="00EA7147" w:rsidRDefault="00AE6E56" w:rsidP="00E4258F">
            <w:pPr>
              <w:pStyle w:val="Normal6"/>
              <w:rPr>
                <w:noProof w:val="0"/>
              </w:rPr>
            </w:pPr>
          </w:p>
        </w:tc>
        <w:tc>
          <w:tcPr>
            <w:tcW w:w="4876" w:type="dxa"/>
          </w:tcPr>
          <w:p w:rsidR="00AE6E56" w:rsidRPr="00EA7147" w:rsidRDefault="00AE6E56" w:rsidP="00FF0F0A">
            <w:pPr>
              <w:pStyle w:val="Normal6"/>
              <w:rPr>
                <w:noProof w:val="0"/>
                <w:szCs w:val="24"/>
              </w:rPr>
            </w:pPr>
            <w:r w:rsidRPr="003D6F7D">
              <w:rPr>
                <w:noProof w:val="0"/>
              </w:rPr>
              <w:t>F. whereas the prudential requirements necessary to different banking business models may differ considerably in scope and complexity making a “one size fits all” approach not effective and disproportionately burdensome, in particular for many sma</w:t>
            </w:r>
            <w:r w:rsidR="00C0412C">
              <w:rPr>
                <w:noProof w:val="0"/>
              </w:rPr>
              <w:t>ller, less complex and intercon</w:t>
            </w:r>
            <w:r w:rsidRPr="003D6F7D">
              <w:rPr>
                <w:noProof w:val="0"/>
              </w:rPr>
              <w:t>nected banks as well as their regulators and supervisors;</w:t>
            </w:r>
            <w:r w:rsidRPr="003D6F7D">
              <w:rPr>
                <w:b/>
                <w:i/>
                <w:noProof w:val="0"/>
              </w:rPr>
              <w:t xml:space="preserve"> whereas however </w:t>
            </w:r>
            <w:r>
              <w:rPr>
                <w:b/>
                <w:i/>
                <w:noProof w:val="0"/>
              </w:rPr>
              <w:t>also smaller and apparently less risky banks may contribute to systemic risks</w:t>
            </w:r>
            <w:r w:rsidRPr="00AE6E56">
              <w:rPr>
                <w:b/>
                <w:i/>
                <w:noProof w:val="0"/>
              </w:rPr>
              <w:t>;</w:t>
            </w:r>
          </w:p>
        </w:tc>
      </w:tr>
    </w:tbl>
    <w:p w:rsidR="00AE6E56" w:rsidRPr="0096294A" w:rsidRDefault="00AE6E56" w:rsidP="00AE6E56">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AE6E56" w:rsidRPr="0096294A" w:rsidRDefault="00AE6E56" w:rsidP="00AE6E56">
      <w:pPr>
        <w:rPr>
          <w:noProof w:val="0"/>
        </w:rPr>
      </w:pPr>
      <w:r w:rsidRPr="0096294A">
        <w:rPr>
          <w:rStyle w:val="HideTWBExt"/>
          <w:noProof w:val="0"/>
        </w:rPr>
        <w:t>&lt;/Amend&gt;</w:t>
      </w:r>
    </w:p>
    <w:p w:rsidR="00C465C7" w:rsidRPr="0096294A" w:rsidRDefault="00C465C7" w:rsidP="00C465C7">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24</w:t>
      </w:r>
      <w:r w:rsidRPr="0096294A">
        <w:rPr>
          <w:rStyle w:val="HideTWBExt"/>
          <w:b w:val="0"/>
          <w:noProof w:val="0"/>
        </w:rPr>
        <w:t>&lt;/NumAm&gt;</w:t>
      </w:r>
    </w:p>
    <w:p w:rsidR="00C465C7" w:rsidRPr="0096294A" w:rsidRDefault="00C465C7" w:rsidP="00C465C7">
      <w:pPr>
        <w:pStyle w:val="NormalBold"/>
      </w:pPr>
      <w:r w:rsidRPr="0096294A">
        <w:rPr>
          <w:rStyle w:val="HideTWBExt"/>
          <w:b w:val="0"/>
          <w:noProof w:val="0"/>
        </w:rPr>
        <w:t>&lt;RepeatBlock-By&gt;&lt;Members&gt;</w:t>
      </w:r>
      <w:r w:rsidRPr="0096294A">
        <w:t>Barbara Kappel</w:t>
      </w:r>
      <w:r w:rsidRPr="0096294A">
        <w:rPr>
          <w:rStyle w:val="HideTWBExt"/>
          <w:b w:val="0"/>
          <w:noProof w:val="0"/>
        </w:rPr>
        <w:t>&lt;/Members&gt;</w:t>
      </w:r>
    </w:p>
    <w:p w:rsidR="00C465C7" w:rsidRPr="0096294A" w:rsidRDefault="00C465C7" w:rsidP="00C465C7">
      <w:pPr>
        <w:rPr>
          <w:noProof w:val="0"/>
        </w:rPr>
      </w:pPr>
      <w:r w:rsidRPr="0096294A">
        <w:rPr>
          <w:rStyle w:val="HideTWBExt"/>
          <w:noProof w:val="0"/>
        </w:rPr>
        <w:t>&lt;/RepeatBlock-By&gt;</w:t>
      </w:r>
    </w:p>
    <w:p w:rsidR="00C465C7" w:rsidRPr="00EA7147" w:rsidRDefault="00C465C7" w:rsidP="00C465C7">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465C7" w:rsidRPr="00EA7147" w:rsidRDefault="00C465C7" w:rsidP="00C465C7">
      <w:pPr>
        <w:pStyle w:val="NormalBold"/>
      </w:pPr>
      <w:r w:rsidRPr="00EA7147">
        <w:rPr>
          <w:rStyle w:val="HideTWBExt"/>
          <w:b w:val="0"/>
          <w:noProof w:val="0"/>
        </w:rPr>
        <w:t>&lt;Article&gt;</w:t>
      </w:r>
      <w:r w:rsidRPr="00EA7147">
        <w:t xml:space="preserve">Recital </w:t>
      </w:r>
      <w:r>
        <w:t>F</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65C7" w:rsidRPr="00EA7147" w:rsidTr="00C465C7">
        <w:trPr>
          <w:jc w:val="center"/>
        </w:trPr>
        <w:tc>
          <w:tcPr>
            <w:tcW w:w="9752" w:type="dxa"/>
            <w:gridSpan w:val="2"/>
          </w:tcPr>
          <w:p w:rsidR="00C465C7" w:rsidRPr="00EA7147" w:rsidRDefault="00C465C7" w:rsidP="00C465C7">
            <w:pPr>
              <w:keepNext/>
              <w:rPr>
                <w:noProof w:val="0"/>
              </w:rPr>
            </w:pPr>
          </w:p>
        </w:tc>
      </w:tr>
      <w:tr w:rsidR="00C465C7" w:rsidRPr="00EA7147" w:rsidTr="00C465C7">
        <w:trPr>
          <w:jc w:val="center"/>
        </w:trPr>
        <w:tc>
          <w:tcPr>
            <w:tcW w:w="4876" w:type="dxa"/>
          </w:tcPr>
          <w:p w:rsidR="00C465C7" w:rsidRPr="00EA7147" w:rsidRDefault="00C465C7" w:rsidP="00C465C7">
            <w:pPr>
              <w:pStyle w:val="ColumnHeading"/>
              <w:keepNext/>
            </w:pPr>
            <w:r w:rsidRPr="00EA7147">
              <w:t>Draft motion for a resolution</w:t>
            </w:r>
          </w:p>
        </w:tc>
        <w:tc>
          <w:tcPr>
            <w:tcW w:w="4876" w:type="dxa"/>
          </w:tcPr>
          <w:p w:rsidR="00C465C7" w:rsidRPr="00EA7147" w:rsidRDefault="00C465C7" w:rsidP="00C465C7">
            <w:pPr>
              <w:pStyle w:val="ColumnHeading"/>
              <w:keepNext/>
            </w:pPr>
            <w:r w:rsidRPr="00EA7147">
              <w:t>Amendment</w:t>
            </w:r>
          </w:p>
        </w:tc>
      </w:tr>
      <w:tr w:rsidR="00C465C7" w:rsidRPr="00EA7147" w:rsidTr="00C465C7">
        <w:trPr>
          <w:jc w:val="center"/>
        </w:trPr>
        <w:tc>
          <w:tcPr>
            <w:tcW w:w="4876" w:type="dxa"/>
          </w:tcPr>
          <w:p w:rsidR="00C465C7" w:rsidRPr="00EA7147" w:rsidRDefault="00C465C7" w:rsidP="00C465C7">
            <w:pPr>
              <w:pStyle w:val="Normal6"/>
              <w:rPr>
                <w:noProof w:val="0"/>
              </w:rPr>
            </w:pPr>
            <w:r>
              <w:rPr>
                <w:noProof w:val="0"/>
              </w:rPr>
              <w:t>F.</w:t>
            </w:r>
            <w:r>
              <w:rPr>
                <w:noProof w:val="0"/>
              </w:rPr>
              <w:tab/>
            </w:r>
            <w:r w:rsidRPr="00EA7147">
              <w:rPr>
                <w:noProof w:val="0"/>
              </w:rPr>
              <w:t>whereas the prudential requirements necessary to different banking business models may differ considerably in scope and complexity making a “one size fits all” approach not effective and disproportionately burdensome, in particular for many smaller, less complex and interconnected banks as well as their regulators and supervisors;</w:t>
            </w:r>
          </w:p>
        </w:tc>
        <w:tc>
          <w:tcPr>
            <w:tcW w:w="4876" w:type="dxa"/>
          </w:tcPr>
          <w:p w:rsidR="00C465C7" w:rsidRPr="00EA7147" w:rsidRDefault="00C465C7" w:rsidP="00C465C7">
            <w:pPr>
              <w:pStyle w:val="Normal6"/>
              <w:rPr>
                <w:noProof w:val="0"/>
                <w:szCs w:val="24"/>
              </w:rPr>
            </w:pPr>
            <w:r>
              <w:rPr>
                <w:noProof w:val="0"/>
              </w:rPr>
              <w:t>F.</w:t>
            </w:r>
            <w:r>
              <w:rPr>
                <w:noProof w:val="0"/>
              </w:rPr>
              <w:tab/>
            </w:r>
            <w:r w:rsidRPr="00E16DB9">
              <w:rPr>
                <w:noProof w:val="0"/>
              </w:rPr>
              <w:t>whereas the prudential requirements necessary to different banking business models may differ considerably in scope and complexity making a “one size fits all” approach not effective and disproportionately burdensome, in particular for many sma</w:t>
            </w:r>
            <w:r w:rsidR="006B73FC">
              <w:rPr>
                <w:noProof w:val="0"/>
              </w:rPr>
              <w:t>ller, less complex and intercon</w:t>
            </w:r>
            <w:r w:rsidRPr="00E16DB9">
              <w:rPr>
                <w:noProof w:val="0"/>
              </w:rPr>
              <w:t xml:space="preserve">nected banks as well as their regulators and supervisors; </w:t>
            </w:r>
            <w:r w:rsidRPr="00E16DB9">
              <w:rPr>
                <w:b/>
                <w:i/>
                <w:noProof w:val="0"/>
              </w:rPr>
              <w:t>believes that the approach to be taken by the Basel Committee should rather be “global standards with local calibration”;</w:t>
            </w:r>
          </w:p>
        </w:tc>
      </w:tr>
    </w:tbl>
    <w:p w:rsidR="00C465C7" w:rsidRPr="00EA7147" w:rsidRDefault="00C465C7" w:rsidP="00C465C7">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465C7" w:rsidRPr="00EA7147" w:rsidRDefault="00C465C7" w:rsidP="00C465C7">
      <w:pPr>
        <w:rPr>
          <w:noProof w:val="0"/>
        </w:rPr>
      </w:pPr>
      <w:r w:rsidRPr="00EA7147">
        <w:rPr>
          <w:rStyle w:val="HideTWBExt"/>
          <w:noProof w:val="0"/>
        </w:rPr>
        <w:t>&lt;/Amend&gt;</w:t>
      </w:r>
    </w:p>
    <w:p w:rsidR="00566C02" w:rsidRPr="00FA7272" w:rsidRDefault="00566C02" w:rsidP="00566C0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25</w:t>
      </w:r>
      <w:r w:rsidRPr="00FA7272">
        <w:rPr>
          <w:rStyle w:val="HideTWBExt"/>
          <w:b w:val="0"/>
          <w:noProof w:val="0"/>
        </w:rPr>
        <w:t>&lt;/NumAm&gt;</w:t>
      </w:r>
    </w:p>
    <w:p w:rsidR="00566C02" w:rsidRPr="00FA7272" w:rsidRDefault="00566C02" w:rsidP="00566C0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566C02" w:rsidRPr="00FA7272" w:rsidRDefault="00566C02" w:rsidP="00566C0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566C02" w:rsidRPr="00FA7272" w:rsidRDefault="00566C02" w:rsidP="00566C02">
      <w:pPr>
        <w:rPr>
          <w:noProof w:val="0"/>
        </w:rPr>
      </w:pPr>
      <w:r w:rsidRPr="00FA7272">
        <w:rPr>
          <w:rStyle w:val="HideTWBExt"/>
          <w:noProof w:val="0"/>
        </w:rPr>
        <w:t>&lt;/RepeatBlock-By&gt;</w:t>
      </w:r>
    </w:p>
    <w:p w:rsidR="00566C02" w:rsidRPr="00FA7272" w:rsidRDefault="00566C02" w:rsidP="00566C0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566C02" w:rsidRPr="00790BA4" w:rsidRDefault="00566C02" w:rsidP="00566C02">
      <w:pPr>
        <w:pStyle w:val="NormalBold"/>
        <w:rPr>
          <w:lang w:val="fr-FR"/>
        </w:rPr>
      </w:pPr>
      <w:r w:rsidRPr="00790BA4">
        <w:rPr>
          <w:rStyle w:val="HideTWBExt"/>
          <w:b w:val="0"/>
          <w:noProof w:val="0"/>
          <w:lang w:val="fr-FR"/>
        </w:rPr>
        <w:t>&lt;Article&gt;</w:t>
      </w:r>
      <w:r>
        <w:rPr>
          <w:lang w:val="fr-FR"/>
        </w:rPr>
        <w:t>Recital F</w:t>
      </w:r>
      <w:r w:rsidRPr="00790BA4">
        <w:rPr>
          <w:lang w:val="fr-FR"/>
        </w:rPr>
        <w:t xml:space="preserve"> a (new)</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6C02" w:rsidRPr="00790BA4" w:rsidTr="00F66549">
        <w:trPr>
          <w:jc w:val="center"/>
        </w:trPr>
        <w:tc>
          <w:tcPr>
            <w:tcW w:w="9752" w:type="dxa"/>
            <w:gridSpan w:val="2"/>
          </w:tcPr>
          <w:p w:rsidR="00566C02" w:rsidRPr="00790BA4" w:rsidRDefault="00566C02" w:rsidP="00F66549">
            <w:pPr>
              <w:keepNext/>
              <w:rPr>
                <w:noProof w:val="0"/>
                <w:lang w:val="fr-FR"/>
              </w:rPr>
            </w:pPr>
          </w:p>
        </w:tc>
      </w:tr>
      <w:tr w:rsidR="00566C02" w:rsidRPr="00FA7272" w:rsidTr="00F66549">
        <w:trPr>
          <w:jc w:val="center"/>
        </w:trPr>
        <w:tc>
          <w:tcPr>
            <w:tcW w:w="4876" w:type="dxa"/>
          </w:tcPr>
          <w:p w:rsidR="00566C02" w:rsidRPr="00FA7272" w:rsidRDefault="00566C02" w:rsidP="00F66549">
            <w:pPr>
              <w:pStyle w:val="ColumnHeading"/>
              <w:keepNext/>
            </w:pPr>
            <w:r>
              <w:t>Draft motion for a resolution</w:t>
            </w:r>
          </w:p>
        </w:tc>
        <w:tc>
          <w:tcPr>
            <w:tcW w:w="4876" w:type="dxa"/>
          </w:tcPr>
          <w:p w:rsidR="00566C02" w:rsidRPr="00FA7272" w:rsidRDefault="00566C02" w:rsidP="00F66549">
            <w:pPr>
              <w:pStyle w:val="ColumnHeading"/>
              <w:keepNext/>
            </w:pPr>
            <w:r w:rsidRPr="00FA7272">
              <w:t>Amendment</w:t>
            </w:r>
          </w:p>
        </w:tc>
      </w:tr>
      <w:tr w:rsidR="00566C02" w:rsidRPr="00FA7272" w:rsidTr="00F66549">
        <w:trPr>
          <w:jc w:val="center"/>
        </w:trPr>
        <w:tc>
          <w:tcPr>
            <w:tcW w:w="4876" w:type="dxa"/>
          </w:tcPr>
          <w:p w:rsidR="00566C02" w:rsidRPr="00FA7272" w:rsidRDefault="00566C02" w:rsidP="00F66549">
            <w:pPr>
              <w:pStyle w:val="Normal6"/>
              <w:rPr>
                <w:noProof w:val="0"/>
              </w:rPr>
            </w:pPr>
            <w:r>
              <w:rPr>
                <w:noProof w:val="0"/>
              </w:rPr>
              <w:t xml:space="preserve"> </w:t>
            </w:r>
          </w:p>
        </w:tc>
        <w:tc>
          <w:tcPr>
            <w:tcW w:w="4876" w:type="dxa"/>
          </w:tcPr>
          <w:p w:rsidR="00566C02" w:rsidRPr="00FA7272" w:rsidRDefault="00566C02" w:rsidP="00F66549">
            <w:pPr>
              <w:pStyle w:val="Normal6"/>
              <w:rPr>
                <w:noProof w:val="0"/>
                <w:szCs w:val="24"/>
              </w:rPr>
            </w:pPr>
            <w:r>
              <w:rPr>
                <w:b/>
                <w:i/>
                <w:noProof w:val="0"/>
              </w:rPr>
              <w:t>F</w:t>
            </w:r>
            <w:r w:rsidR="00C0412C">
              <w:rPr>
                <w:b/>
                <w:i/>
                <w:noProof w:val="0"/>
              </w:rPr>
              <w:t>a</w:t>
            </w:r>
            <w:r>
              <w:rPr>
                <w:b/>
                <w:i/>
                <w:noProof w:val="0"/>
              </w:rPr>
              <w:t>.</w:t>
            </w:r>
            <w:r>
              <w:rPr>
                <w:b/>
                <w:i/>
                <w:noProof w:val="0"/>
              </w:rPr>
              <w:tab/>
              <w:t>whereas a well-run bank should not rely purely on the regulatory minimum capital requirement to steer its business and is expected, by supervisors and other stakeholders to have its own internal capital adequacy assessment procedure to determine the amount of risk capital over and above the regulatory minimum in line with shareholders and creditors risk appetite;</w:t>
            </w:r>
          </w:p>
        </w:tc>
      </w:tr>
    </w:tbl>
    <w:p w:rsidR="00566C02" w:rsidRPr="00FA7272" w:rsidRDefault="00566C02" w:rsidP="00566C0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566C02" w:rsidRPr="00F9166E" w:rsidRDefault="00566C02" w:rsidP="00566C02">
      <w:pPr>
        <w:rPr>
          <w:noProof w:val="0"/>
        </w:rPr>
      </w:pPr>
      <w:r w:rsidRPr="00FA7272">
        <w:rPr>
          <w:rStyle w:val="HideTWBExt"/>
          <w:noProof w:val="0"/>
        </w:rPr>
        <w:t>&lt;/Amend&gt;</w:t>
      </w:r>
    </w:p>
    <w:p w:rsidR="00C0412C" w:rsidRPr="00FA7272" w:rsidRDefault="00C0412C" w:rsidP="00C0412C">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26</w:t>
      </w:r>
      <w:r w:rsidRPr="00FA7272">
        <w:rPr>
          <w:rStyle w:val="HideTWBExt"/>
          <w:b w:val="0"/>
          <w:noProof w:val="0"/>
        </w:rPr>
        <w:t>&lt;/NumAm&gt;</w:t>
      </w:r>
    </w:p>
    <w:p w:rsidR="00C0412C" w:rsidRPr="00FA7272" w:rsidRDefault="00C0412C" w:rsidP="00C0412C">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C0412C" w:rsidRPr="00FA7272" w:rsidRDefault="00C0412C" w:rsidP="00C0412C">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C0412C" w:rsidRPr="00FA7272" w:rsidRDefault="00C0412C" w:rsidP="00C0412C">
      <w:pPr>
        <w:rPr>
          <w:noProof w:val="0"/>
        </w:rPr>
      </w:pPr>
      <w:r w:rsidRPr="00FA7272">
        <w:rPr>
          <w:rStyle w:val="HideTWBExt"/>
          <w:noProof w:val="0"/>
        </w:rPr>
        <w:t>&lt;/RepeatBlock-By&gt;</w:t>
      </w:r>
    </w:p>
    <w:p w:rsidR="00C0412C" w:rsidRPr="00FA7272" w:rsidRDefault="00C0412C" w:rsidP="00C0412C">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C0412C" w:rsidRPr="00790BA4" w:rsidRDefault="00C0412C" w:rsidP="00C0412C">
      <w:pPr>
        <w:pStyle w:val="NormalBold"/>
        <w:rPr>
          <w:lang w:val="fr-FR"/>
        </w:rPr>
      </w:pPr>
      <w:r w:rsidRPr="00790BA4">
        <w:rPr>
          <w:rStyle w:val="HideTWBExt"/>
          <w:b w:val="0"/>
          <w:noProof w:val="0"/>
          <w:lang w:val="fr-FR"/>
        </w:rPr>
        <w:t>&lt;Article&gt;</w:t>
      </w:r>
      <w:r>
        <w:rPr>
          <w:lang w:val="fr-FR"/>
        </w:rPr>
        <w:t>Recital H</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790BA4" w:rsidTr="00877112">
        <w:trPr>
          <w:jc w:val="center"/>
        </w:trPr>
        <w:tc>
          <w:tcPr>
            <w:tcW w:w="9752" w:type="dxa"/>
            <w:gridSpan w:val="2"/>
          </w:tcPr>
          <w:p w:rsidR="00C0412C" w:rsidRPr="00790BA4" w:rsidRDefault="00C0412C" w:rsidP="00877112">
            <w:pPr>
              <w:keepNext/>
              <w:rPr>
                <w:noProof w:val="0"/>
                <w:lang w:val="fr-FR"/>
              </w:rPr>
            </w:pPr>
          </w:p>
        </w:tc>
      </w:tr>
      <w:tr w:rsidR="00C0412C" w:rsidRPr="00FA7272" w:rsidTr="00877112">
        <w:trPr>
          <w:jc w:val="center"/>
        </w:trPr>
        <w:tc>
          <w:tcPr>
            <w:tcW w:w="4876" w:type="dxa"/>
          </w:tcPr>
          <w:p w:rsidR="00C0412C" w:rsidRPr="00FA7272" w:rsidRDefault="00C0412C" w:rsidP="00877112">
            <w:pPr>
              <w:pStyle w:val="ColumnHeading"/>
              <w:keepNext/>
            </w:pPr>
            <w:r>
              <w:t>Draft motion for a resolution</w:t>
            </w:r>
          </w:p>
        </w:tc>
        <w:tc>
          <w:tcPr>
            <w:tcW w:w="4876" w:type="dxa"/>
          </w:tcPr>
          <w:p w:rsidR="00C0412C" w:rsidRPr="00FA7272" w:rsidRDefault="00C0412C" w:rsidP="00877112">
            <w:pPr>
              <w:pStyle w:val="ColumnHeading"/>
              <w:keepNext/>
            </w:pPr>
            <w:r w:rsidRPr="00FA7272">
              <w:t>Amendment</w:t>
            </w:r>
          </w:p>
        </w:tc>
      </w:tr>
      <w:tr w:rsidR="00C0412C" w:rsidRPr="00FA7272" w:rsidTr="00877112">
        <w:trPr>
          <w:jc w:val="center"/>
        </w:trPr>
        <w:tc>
          <w:tcPr>
            <w:tcW w:w="4876" w:type="dxa"/>
          </w:tcPr>
          <w:p w:rsidR="00C0412C" w:rsidRPr="00FA7272" w:rsidRDefault="00C0412C" w:rsidP="00877112">
            <w:pPr>
              <w:pStyle w:val="Normal6"/>
              <w:rPr>
                <w:noProof w:val="0"/>
              </w:rPr>
            </w:pPr>
            <w:r>
              <w:rPr>
                <w:noProof w:val="0"/>
              </w:rPr>
              <w:t>H.</w:t>
            </w:r>
            <w:r>
              <w:rPr>
                <w:noProof w:val="0"/>
              </w:rPr>
              <w:tab/>
              <w:t xml:space="preserve">whereas globally the majority of financial institutions uses the standardised approach for credit risk evaluations, while in the EU </w:t>
            </w:r>
            <w:r>
              <w:rPr>
                <w:b/>
                <w:bCs/>
                <w:i/>
                <w:iCs/>
                <w:noProof w:val="0"/>
              </w:rPr>
              <w:t>a broader set of</w:t>
            </w:r>
            <w:r>
              <w:rPr>
                <w:noProof w:val="0"/>
              </w:rPr>
              <w:t xml:space="preserve"> large and medium banks rely on the internal model;</w:t>
            </w:r>
          </w:p>
        </w:tc>
        <w:tc>
          <w:tcPr>
            <w:tcW w:w="4876" w:type="dxa"/>
          </w:tcPr>
          <w:p w:rsidR="00C0412C" w:rsidRPr="00FA7272" w:rsidRDefault="00C0412C" w:rsidP="00877112">
            <w:pPr>
              <w:pStyle w:val="Normal6"/>
              <w:rPr>
                <w:noProof w:val="0"/>
                <w:szCs w:val="24"/>
              </w:rPr>
            </w:pPr>
            <w:r>
              <w:rPr>
                <w:noProof w:val="0"/>
              </w:rPr>
              <w:t>H.</w:t>
            </w:r>
            <w:r>
              <w:rPr>
                <w:noProof w:val="0"/>
              </w:rPr>
              <w:tab/>
              <w:t>whereas globally the majority of financial institutions uses the standardised approach for credit risk evaluations,</w:t>
            </w:r>
            <w:r>
              <w:rPr>
                <w:b/>
                <w:i/>
                <w:noProof w:val="0"/>
              </w:rPr>
              <w:t xml:space="preserve"> </w:t>
            </w:r>
            <w:r>
              <w:rPr>
                <w:noProof w:val="0"/>
              </w:rPr>
              <w:t xml:space="preserve">while in the EU </w:t>
            </w:r>
            <w:r>
              <w:rPr>
                <w:b/>
                <w:bCs/>
                <w:i/>
                <w:iCs/>
                <w:noProof w:val="0"/>
              </w:rPr>
              <w:t>many</w:t>
            </w:r>
            <w:r>
              <w:rPr>
                <w:noProof w:val="0"/>
              </w:rPr>
              <w:t xml:space="preserve"> large and medium banks rely on the internal model</w:t>
            </w:r>
            <w:r>
              <w:rPr>
                <w:b/>
                <w:i/>
                <w:noProof w:val="0"/>
              </w:rPr>
              <w:t xml:space="preserve"> where they determine that this gives significantly lower capital requirements;</w:t>
            </w:r>
          </w:p>
        </w:tc>
      </w:tr>
    </w:tbl>
    <w:p w:rsidR="00C0412C" w:rsidRPr="0096294A" w:rsidRDefault="00C0412C" w:rsidP="00C0412C">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C0412C" w:rsidRPr="0096294A" w:rsidRDefault="00C0412C" w:rsidP="00C0412C">
      <w:pPr>
        <w:rPr>
          <w:noProof w:val="0"/>
        </w:rPr>
      </w:pPr>
      <w:r w:rsidRPr="0096294A">
        <w:rPr>
          <w:rStyle w:val="HideTWBExt"/>
          <w:noProof w:val="0"/>
        </w:rPr>
        <w:t>&lt;/Amend&gt;</w:t>
      </w:r>
    </w:p>
    <w:p w:rsidR="00C0412C" w:rsidRPr="0096294A" w:rsidRDefault="00C0412C" w:rsidP="00C0412C">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27</w:t>
      </w:r>
      <w:r w:rsidRPr="0096294A">
        <w:rPr>
          <w:rStyle w:val="HideTWBExt"/>
          <w:b w:val="0"/>
          <w:noProof w:val="0"/>
        </w:rPr>
        <w:t>&lt;/NumAm&gt;</w:t>
      </w:r>
    </w:p>
    <w:p w:rsidR="00C0412C" w:rsidRPr="0096294A" w:rsidRDefault="00C0412C" w:rsidP="00C0412C">
      <w:pPr>
        <w:pStyle w:val="NormalBold"/>
      </w:pPr>
      <w:r w:rsidRPr="0096294A">
        <w:rPr>
          <w:rStyle w:val="HideTWBExt"/>
          <w:b w:val="0"/>
          <w:noProof w:val="0"/>
        </w:rPr>
        <w:t>&lt;RepeatBlock-By&gt;&lt;Members&gt;</w:t>
      </w:r>
      <w:r w:rsidRPr="0096294A">
        <w:t>Barbara Kappel</w:t>
      </w:r>
      <w:r w:rsidRPr="0096294A">
        <w:rPr>
          <w:rStyle w:val="HideTWBExt"/>
          <w:b w:val="0"/>
          <w:noProof w:val="0"/>
        </w:rPr>
        <w:t>&lt;/Members&gt;</w:t>
      </w:r>
    </w:p>
    <w:p w:rsidR="00C0412C" w:rsidRPr="0096294A" w:rsidRDefault="00C0412C" w:rsidP="00C0412C">
      <w:pPr>
        <w:rPr>
          <w:noProof w:val="0"/>
        </w:rPr>
      </w:pPr>
      <w:r w:rsidRPr="0096294A">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A7147" w:rsidRDefault="00C0412C" w:rsidP="00C0412C">
      <w:pPr>
        <w:pStyle w:val="NormalBold"/>
      </w:pPr>
      <w:r w:rsidRPr="00EA7147">
        <w:rPr>
          <w:rStyle w:val="HideTWBExt"/>
          <w:b w:val="0"/>
          <w:noProof w:val="0"/>
        </w:rPr>
        <w:t>&lt;Article&gt;</w:t>
      </w:r>
      <w:r w:rsidRPr="00EA7147">
        <w:t>Recital H</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A7147" w:rsidTr="00877112">
        <w:trPr>
          <w:jc w:val="center"/>
        </w:trPr>
        <w:tc>
          <w:tcPr>
            <w:tcW w:w="9752" w:type="dxa"/>
            <w:gridSpan w:val="2"/>
          </w:tcPr>
          <w:p w:rsidR="00C0412C" w:rsidRPr="00EA7147" w:rsidRDefault="00C0412C" w:rsidP="00877112">
            <w:pPr>
              <w:keepNext/>
              <w:rPr>
                <w:noProof w:val="0"/>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sidRPr="00EA7147">
              <w:rPr>
                <w:noProof w:val="0"/>
              </w:rPr>
              <w:t>H.</w:t>
            </w:r>
            <w:r>
              <w:rPr>
                <w:noProof w:val="0"/>
              </w:rPr>
              <w:tab/>
            </w:r>
            <w:r w:rsidRPr="00EA7147">
              <w:rPr>
                <w:noProof w:val="0"/>
              </w:rPr>
              <w:t xml:space="preserve">whereas globally the majority of financial institutions uses the standardised approach for credit risk evaluations, while in the EU a broader set of large and medium banks rely on </w:t>
            </w:r>
            <w:r w:rsidRPr="00C465C7">
              <w:rPr>
                <w:b/>
                <w:i/>
                <w:noProof w:val="0"/>
              </w:rPr>
              <w:t>the</w:t>
            </w:r>
            <w:r w:rsidRPr="00EA7147">
              <w:rPr>
                <w:noProof w:val="0"/>
              </w:rPr>
              <w:t xml:space="preserve"> internal </w:t>
            </w:r>
            <w:r w:rsidRPr="00C465C7">
              <w:rPr>
                <w:b/>
                <w:i/>
                <w:noProof w:val="0"/>
              </w:rPr>
              <w:t>model</w:t>
            </w:r>
            <w:r w:rsidRPr="00EA7147">
              <w:rPr>
                <w:noProof w:val="0"/>
              </w:rPr>
              <w:t>;</w:t>
            </w:r>
          </w:p>
        </w:tc>
        <w:tc>
          <w:tcPr>
            <w:tcW w:w="4876" w:type="dxa"/>
          </w:tcPr>
          <w:p w:rsidR="00C0412C" w:rsidRPr="00EA7147" w:rsidRDefault="00C0412C" w:rsidP="00877112">
            <w:pPr>
              <w:pStyle w:val="Normal6"/>
              <w:rPr>
                <w:noProof w:val="0"/>
                <w:szCs w:val="24"/>
              </w:rPr>
            </w:pPr>
            <w:r w:rsidRPr="00EA7147">
              <w:rPr>
                <w:noProof w:val="0"/>
              </w:rPr>
              <w:t>H.</w:t>
            </w:r>
            <w:r>
              <w:rPr>
                <w:noProof w:val="0"/>
              </w:rPr>
              <w:tab/>
              <w:t xml:space="preserve">whereas </w:t>
            </w:r>
            <w:r w:rsidRPr="000B7006">
              <w:rPr>
                <w:noProof w:val="0"/>
              </w:rPr>
              <w:t>globally the majority of financial institutions uses the standard</w:t>
            </w:r>
            <w:r w:rsidRPr="00A02EB9">
              <w:rPr>
                <w:noProof w:val="0"/>
              </w:rPr>
              <w:t>ised</w:t>
            </w:r>
            <w:r w:rsidRPr="000B7006">
              <w:rPr>
                <w:noProof w:val="0"/>
              </w:rPr>
              <w:t xml:space="preserve"> approach for credit risk evaluations</w:t>
            </w:r>
            <w:r>
              <w:rPr>
                <w:noProof w:val="0"/>
              </w:rPr>
              <w:t xml:space="preserve">, while in the EU a broader set of large and medium banks rely on </w:t>
            </w:r>
            <w:r w:rsidRPr="00E16DB9">
              <w:rPr>
                <w:noProof w:val="0"/>
              </w:rPr>
              <w:t xml:space="preserve">internal </w:t>
            </w:r>
            <w:r w:rsidRPr="00E16DB9">
              <w:rPr>
                <w:b/>
                <w:i/>
                <w:noProof w:val="0"/>
              </w:rPr>
              <w:t>models</w:t>
            </w:r>
            <w:r>
              <w:rPr>
                <w:noProof w:val="0"/>
              </w:rPr>
              <w:t>;</w:t>
            </w:r>
          </w:p>
        </w:tc>
      </w:tr>
    </w:tbl>
    <w:p w:rsidR="00C0412C" w:rsidRPr="0096294A" w:rsidRDefault="00C0412C" w:rsidP="00C0412C">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C0412C" w:rsidRPr="0096294A" w:rsidRDefault="00C0412C" w:rsidP="00C0412C">
      <w:pPr>
        <w:rPr>
          <w:noProof w:val="0"/>
        </w:rPr>
      </w:pPr>
      <w:r w:rsidRPr="0096294A">
        <w:rPr>
          <w:rStyle w:val="HideTWBExt"/>
          <w:noProof w:val="0"/>
        </w:rPr>
        <w:t>&lt;/Amend&gt;</w:t>
      </w:r>
    </w:p>
    <w:p w:rsidR="00176BD8" w:rsidRPr="0096294A" w:rsidRDefault="00176BD8" w:rsidP="00176BD8">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28</w:t>
      </w:r>
      <w:r w:rsidRPr="0096294A">
        <w:rPr>
          <w:rStyle w:val="HideTWBExt"/>
          <w:b w:val="0"/>
          <w:noProof w:val="0"/>
        </w:rPr>
        <w:t>&lt;/NumAm&gt;</w:t>
      </w:r>
    </w:p>
    <w:p w:rsidR="00176BD8" w:rsidRPr="0096294A" w:rsidRDefault="00176BD8" w:rsidP="00176BD8">
      <w:pPr>
        <w:pStyle w:val="NormalBold"/>
      </w:pPr>
      <w:r w:rsidRPr="0096294A">
        <w:rPr>
          <w:rStyle w:val="HideTWBExt"/>
          <w:b w:val="0"/>
          <w:noProof w:val="0"/>
        </w:rPr>
        <w:t>&lt;RepeatBlock-By&gt;&lt;Members&gt;</w:t>
      </w:r>
      <w:r w:rsidRPr="0096294A">
        <w:t>Pervenche Berès</w:t>
      </w:r>
      <w:r w:rsidRPr="0096294A">
        <w:rPr>
          <w:rStyle w:val="HideTWBExt"/>
          <w:b w:val="0"/>
          <w:noProof w:val="0"/>
        </w:rPr>
        <w:t>&lt;/Members&gt;</w:t>
      </w:r>
    </w:p>
    <w:p w:rsidR="00176BD8" w:rsidRPr="00FA7272" w:rsidRDefault="00176BD8" w:rsidP="00176BD8">
      <w:pPr>
        <w:rPr>
          <w:noProof w:val="0"/>
        </w:rPr>
      </w:pPr>
      <w:r w:rsidRPr="00FA7272">
        <w:rPr>
          <w:rStyle w:val="HideTWBExt"/>
          <w:noProof w:val="0"/>
        </w:rPr>
        <w:t>&lt;AuNomDe&gt;</w:t>
      </w:r>
      <w:r w:rsidRPr="00A91123">
        <w:rPr>
          <w:rStyle w:val="HideTWBInt"/>
          <w:noProof w:val="0"/>
        </w:rPr>
        <w:t>{S&amp;D}</w:t>
      </w:r>
      <w:r>
        <w:rPr>
          <w:noProof w:val="0"/>
        </w:rPr>
        <w:t>on behalf of the S&amp;D Group</w:t>
      </w:r>
      <w:r w:rsidRPr="00FA7272">
        <w:rPr>
          <w:rStyle w:val="HideTWBExt"/>
          <w:noProof w:val="0"/>
        </w:rPr>
        <w:t>&lt;/AuNomDe&gt;</w:t>
      </w:r>
    </w:p>
    <w:p w:rsidR="00176BD8" w:rsidRPr="00FA7272" w:rsidRDefault="00176BD8" w:rsidP="00176BD8">
      <w:pPr>
        <w:rPr>
          <w:noProof w:val="0"/>
        </w:rPr>
      </w:pPr>
      <w:r w:rsidRPr="00FA7272">
        <w:rPr>
          <w:rStyle w:val="HideTWBExt"/>
          <w:noProof w:val="0"/>
        </w:rPr>
        <w:t>&lt;/RepeatBlock-By&gt;</w:t>
      </w:r>
    </w:p>
    <w:p w:rsidR="00176BD8" w:rsidRPr="00FA7272" w:rsidRDefault="00176BD8" w:rsidP="00176BD8">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176BD8" w:rsidRPr="00FA7272" w:rsidRDefault="00176BD8" w:rsidP="00176BD8">
      <w:pPr>
        <w:pStyle w:val="NormalBold"/>
      </w:pPr>
      <w:r w:rsidRPr="00FA7272">
        <w:rPr>
          <w:rStyle w:val="HideTWBExt"/>
          <w:b w:val="0"/>
          <w:noProof w:val="0"/>
        </w:rPr>
        <w:t>&lt;Article&gt;</w:t>
      </w:r>
      <w:r>
        <w:t>Recital H</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6BD8" w:rsidRPr="00FA7272" w:rsidTr="004D4E10">
        <w:trPr>
          <w:jc w:val="center"/>
        </w:trPr>
        <w:tc>
          <w:tcPr>
            <w:tcW w:w="9752" w:type="dxa"/>
            <w:gridSpan w:val="2"/>
          </w:tcPr>
          <w:p w:rsidR="00176BD8" w:rsidRPr="00FA7272" w:rsidRDefault="00176BD8" w:rsidP="004D4E10">
            <w:pPr>
              <w:keepNext/>
              <w:rPr>
                <w:noProof w:val="0"/>
              </w:rPr>
            </w:pPr>
          </w:p>
        </w:tc>
      </w:tr>
      <w:tr w:rsidR="00176BD8" w:rsidRPr="00FA7272" w:rsidTr="004D4E10">
        <w:trPr>
          <w:jc w:val="center"/>
        </w:trPr>
        <w:tc>
          <w:tcPr>
            <w:tcW w:w="4876" w:type="dxa"/>
          </w:tcPr>
          <w:p w:rsidR="00176BD8" w:rsidRPr="00FA7272" w:rsidRDefault="00176BD8" w:rsidP="004D4E10">
            <w:pPr>
              <w:pStyle w:val="ColumnHeading"/>
              <w:keepNext/>
            </w:pPr>
            <w:r>
              <w:t>Draft motion for a resolution</w:t>
            </w:r>
          </w:p>
        </w:tc>
        <w:tc>
          <w:tcPr>
            <w:tcW w:w="4876" w:type="dxa"/>
          </w:tcPr>
          <w:p w:rsidR="00176BD8" w:rsidRPr="00FA7272" w:rsidRDefault="00176BD8" w:rsidP="004D4E10">
            <w:pPr>
              <w:pStyle w:val="ColumnHeading"/>
              <w:keepNext/>
            </w:pPr>
            <w:r w:rsidRPr="00FA7272">
              <w:t>Amendment</w:t>
            </w:r>
          </w:p>
        </w:tc>
      </w:tr>
      <w:tr w:rsidR="00176BD8" w:rsidRPr="00FA7272" w:rsidTr="004D4E10">
        <w:trPr>
          <w:jc w:val="center"/>
        </w:trPr>
        <w:tc>
          <w:tcPr>
            <w:tcW w:w="4876" w:type="dxa"/>
          </w:tcPr>
          <w:p w:rsidR="00176BD8" w:rsidRPr="00FA7272" w:rsidRDefault="00176BD8" w:rsidP="004D4E10">
            <w:pPr>
              <w:pStyle w:val="Normal6"/>
              <w:rPr>
                <w:noProof w:val="0"/>
              </w:rPr>
            </w:pPr>
            <w:r w:rsidRPr="00EA7147">
              <w:rPr>
                <w:noProof w:val="0"/>
              </w:rPr>
              <w:t>H.</w:t>
            </w:r>
            <w:r>
              <w:rPr>
                <w:noProof w:val="0"/>
              </w:rPr>
              <w:tab/>
            </w:r>
            <w:r w:rsidRPr="00EA7147">
              <w:rPr>
                <w:noProof w:val="0"/>
              </w:rPr>
              <w:t>whereas globally the majority of financial institutions uses the standardised approach for credit risk evaluations, while in the EU a broader set of large and medium banks rely on the internal model;</w:t>
            </w:r>
          </w:p>
        </w:tc>
        <w:tc>
          <w:tcPr>
            <w:tcW w:w="4876" w:type="dxa"/>
          </w:tcPr>
          <w:p w:rsidR="00176BD8" w:rsidRPr="00FA7272" w:rsidRDefault="00176BD8" w:rsidP="00176BD8">
            <w:pPr>
              <w:pStyle w:val="Normal6"/>
              <w:rPr>
                <w:noProof w:val="0"/>
                <w:szCs w:val="24"/>
              </w:rPr>
            </w:pPr>
            <w:r>
              <w:rPr>
                <w:noProof w:val="0"/>
              </w:rPr>
              <w:t>H.</w:t>
            </w:r>
            <w:r>
              <w:rPr>
                <w:noProof w:val="0"/>
              </w:rPr>
              <w:tab/>
              <w:t>whereas globally</w:t>
            </w:r>
            <w:r>
              <w:rPr>
                <w:b/>
                <w:i/>
                <w:noProof w:val="0"/>
              </w:rPr>
              <w:t>,</w:t>
            </w:r>
            <w:r>
              <w:rPr>
                <w:noProof w:val="0"/>
              </w:rPr>
              <w:t xml:space="preserve"> the majority of </w:t>
            </w:r>
            <w:r>
              <w:rPr>
                <w:b/>
                <w:i/>
                <w:noProof w:val="0"/>
              </w:rPr>
              <w:t>US</w:t>
            </w:r>
            <w:r>
              <w:rPr>
                <w:noProof w:val="0"/>
              </w:rPr>
              <w:t xml:space="preserve"> financial institutions uses the standardised approach for credit risk evaluations, while in the EU a broader set of large and medium banks rely on the internal model;</w:t>
            </w:r>
          </w:p>
        </w:tc>
      </w:tr>
    </w:tbl>
    <w:p w:rsidR="00176BD8" w:rsidRPr="00FA7272" w:rsidRDefault="00176BD8" w:rsidP="00176BD8">
      <w:pPr>
        <w:pStyle w:val="Olang"/>
        <w:rPr>
          <w:noProof w:val="0"/>
        </w:rPr>
      </w:pPr>
      <w:r w:rsidRPr="00FA7272">
        <w:rPr>
          <w:noProof w:val="0"/>
        </w:rPr>
        <w:t xml:space="preserve">Or. </w:t>
      </w:r>
      <w:r w:rsidRPr="00FA7272">
        <w:rPr>
          <w:rStyle w:val="HideTWBExt"/>
          <w:noProof w:val="0"/>
        </w:rPr>
        <w:t>&lt;Original&gt;</w:t>
      </w:r>
      <w:r w:rsidRPr="00A91123">
        <w:rPr>
          <w:rStyle w:val="HideTWBInt"/>
          <w:noProof w:val="0"/>
        </w:rPr>
        <w:t>{EN}</w:t>
      </w:r>
      <w:r>
        <w:rPr>
          <w:noProof w:val="0"/>
        </w:rPr>
        <w:t>en</w:t>
      </w:r>
      <w:r w:rsidRPr="00FA7272">
        <w:rPr>
          <w:rStyle w:val="HideTWBExt"/>
          <w:noProof w:val="0"/>
        </w:rPr>
        <w:t>&lt;/Original&gt;</w:t>
      </w:r>
    </w:p>
    <w:p w:rsidR="00176BD8" w:rsidRPr="00F9166E" w:rsidRDefault="00176BD8" w:rsidP="00176BD8">
      <w:pPr>
        <w:rPr>
          <w:noProof w:val="0"/>
        </w:rPr>
      </w:pPr>
      <w:r w:rsidRPr="00FA7272">
        <w:rPr>
          <w:rStyle w:val="HideTWBExt"/>
          <w:noProof w:val="0"/>
        </w:rPr>
        <w:t>&lt;/Amend&gt;</w:t>
      </w:r>
    </w:p>
    <w:p w:rsidR="00C0412C" w:rsidRPr="00EA7147" w:rsidRDefault="00C0412C" w:rsidP="00C0412C">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29</w:t>
      </w:r>
      <w:r w:rsidRPr="00EA7147">
        <w:rPr>
          <w:rStyle w:val="HideTWBExt"/>
          <w:b w:val="0"/>
          <w:noProof w:val="0"/>
        </w:rPr>
        <w:t>&lt;/NumAm&gt;</w:t>
      </w:r>
    </w:p>
    <w:p w:rsidR="00C0412C" w:rsidRPr="00EA7147" w:rsidRDefault="00C0412C" w:rsidP="00C0412C">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C0412C" w:rsidRPr="00EA7147" w:rsidRDefault="00C0412C" w:rsidP="00C0412C">
      <w:pPr>
        <w:rPr>
          <w:noProof w:val="0"/>
        </w:rPr>
      </w:pPr>
      <w:r w:rsidRPr="00EA7147">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A7147" w:rsidRDefault="00C0412C" w:rsidP="00C0412C">
      <w:pPr>
        <w:pStyle w:val="NormalBold"/>
      </w:pPr>
      <w:r w:rsidRPr="00EA7147">
        <w:rPr>
          <w:rStyle w:val="HideTWBExt"/>
          <w:b w:val="0"/>
          <w:noProof w:val="0"/>
        </w:rPr>
        <w:t>&lt;Article&gt;</w:t>
      </w:r>
      <w:r w:rsidRPr="00EA7147">
        <w:t>Recital H</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A7147" w:rsidTr="00877112">
        <w:trPr>
          <w:jc w:val="center"/>
        </w:trPr>
        <w:tc>
          <w:tcPr>
            <w:tcW w:w="9752" w:type="dxa"/>
            <w:gridSpan w:val="2"/>
          </w:tcPr>
          <w:p w:rsidR="00C0412C" w:rsidRPr="00EA7147" w:rsidRDefault="00C0412C" w:rsidP="00877112">
            <w:pPr>
              <w:keepNext/>
              <w:rPr>
                <w:noProof w:val="0"/>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sidRPr="00EA7147">
              <w:rPr>
                <w:noProof w:val="0"/>
              </w:rPr>
              <w:t>H.</w:t>
            </w:r>
            <w:r>
              <w:rPr>
                <w:noProof w:val="0"/>
              </w:rPr>
              <w:tab/>
            </w:r>
            <w:r w:rsidRPr="00EA7147">
              <w:rPr>
                <w:noProof w:val="0"/>
              </w:rPr>
              <w:t>whereas globally the majority of financial institutions uses the standardised approach for credit risk evaluations, while in the EU a broader set of large and medium banks rely on the internal model;</w:t>
            </w:r>
          </w:p>
        </w:tc>
        <w:tc>
          <w:tcPr>
            <w:tcW w:w="4876" w:type="dxa"/>
          </w:tcPr>
          <w:p w:rsidR="00C0412C" w:rsidRPr="00EA7147" w:rsidRDefault="00C0412C" w:rsidP="00877112">
            <w:pPr>
              <w:pStyle w:val="Normal6"/>
              <w:rPr>
                <w:noProof w:val="0"/>
                <w:szCs w:val="24"/>
              </w:rPr>
            </w:pPr>
            <w:r w:rsidRPr="00EA7147">
              <w:rPr>
                <w:noProof w:val="0"/>
              </w:rPr>
              <w:t>H.</w:t>
            </w:r>
            <w:r>
              <w:rPr>
                <w:noProof w:val="0"/>
              </w:rPr>
              <w:tab/>
            </w:r>
            <w:r w:rsidRPr="00EA7147">
              <w:rPr>
                <w:noProof w:val="0"/>
              </w:rPr>
              <w:t xml:space="preserve">whereas globally the majority of financial institutions uses the standardised approach for credit risk evaluations, while in the EU a broader set of large and medium banks rely on the internal model </w:t>
            </w:r>
            <w:r w:rsidRPr="00EA7147">
              <w:rPr>
                <w:b/>
                <w:i/>
                <w:noProof w:val="0"/>
              </w:rPr>
              <w:t>and small banks heavily relying on the standardised approach;</w:t>
            </w:r>
          </w:p>
        </w:tc>
      </w:tr>
    </w:tbl>
    <w:p w:rsidR="00C0412C" w:rsidRPr="0096294A" w:rsidRDefault="00C0412C" w:rsidP="00C0412C">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C0412C" w:rsidRPr="0096294A" w:rsidRDefault="00C0412C" w:rsidP="00C0412C">
      <w:pPr>
        <w:rPr>
          <w:noProof w:val="0"/>
        </w:rPr>
      </w:pPr>
      <w:r w:rsidRPr="0096294A">
        <w:rPr>
          <w:rStyle w:val="HideTWBExt"/>
          <w:noProof w:val="0"/>
        </w:rPr>
        <w:t>&lt;/Amend&gt;</w:t>
      </w:r>
    </w:p>
    <w:p w:rsidR="005F2676" w:rsidRPr="0096294A" w:rsidRDefault="005F2676" w:rsidP="005F2676">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30</w:t>
      </w:r>
      <w:r w:rsidRPr="0096294A">
        <w:rPr>
          <w:rStyle w:val="HideTWBExt"/>
          <w:b w:val="0"/>
          <w:noProof w:val="0"/>
        </w:rPr>
        <w:t>&lt;/NumAm&gt;</w:t>
      </w:r>
    </w:p>
    <w:p w:rsidR="005F2676" w:rsidRPr="0096294A" w:rsidRDefault="005F2676" w:rsidP="005F2676">
      <w:pPr>
        <w:pStyle w:val="NormalBold"/>
      </w:pPr>
      <w:r w:rsidRPr="0096294A">
        <w:rPr>
          <w:rStyle w:val="HideTWBExt"/>
          <w:b w:val="0"/>
          <w:noProof w:val="0"/>
        </w:rPr>
        <w:t>&lt;RepeatBlock-By&gt;&lt;Members&gt;</w:t>
      </w:r>
      <w:r w:rsidRPr="0096294A">
        <w:t>Jakob von Weizsäcker</w:t>
      </w:r>
      <w:r w:rsidRPr="0096294A">
        <w:rPr>
          <w:rStyle w:val="HideTWBExt"/>
          <w:b w:val="0"/>
          <w:noProof w:val="0"/>
        </w:rPr>
        <w:t>&lt;/Members&gt;</w:t>
      </w:r>
    </w:p>
    <w:p w:rsidR="005F2676" w:rsidRPr="0096294A" w:rsidRDefault="005F2676" w:rsidP="005F2676">
      <w:pPr>
        <w:rPr>
          <w:noProof w:val="0"/>
        </w:rPr>
      </w:pPr>
      <w:r w:rsidRPr="0096294A">
        <w:rPr>
          <w:rStyle w:val="HideTWBExt"/>
          <w:noProof w:val="0"/>
        </w:rPr>
        <w:t>&lt;/RepeatBlock-By&gt;</w:t>
      </w:r>
    </w:p>
    <w:p w:rsidR="005F2676" w:rsidRPr="00EA7147" w:rsidRDefault="005F2676" w:rsidP="005F2676">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F2676" w:rsidRPr="00EA7147" w:rsidRDefault="005F2676" w:rsidP="005F2676">
      <w:pPr>
        <w:pStyle w:val="NormalBold"/>
      </w:pPr>
      <w:r w:rsidRPr="00EA7147">
        <w:rPr>
          <w:rStyle w:val="HideTWBExt"/>
          <w:b w:val="0"/>
          <w:noProof w:val="0"/>
        </w:rPr>
        <w:t>&lt;Article&gt;</w:t>
      </w:r>
      <w:r w:rsidRPr="00EA7147">
        <w:t xml:space="preserve">Recital </w:t>
      </w:r>
      <w:r>
        <w:t>H</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2676" w:rsidRPr="00EA7147" w:rsidTr="00E4258F">
        <w:trPr>
          <w:jc w:val="center"/>
        </w:trPr>
        <w:tc>
          <w:tcPr>
            <w:tcW w:w="9752" w:type="dxa"/>
            <w:gridSpan w:val="2"/>
          </w:tcPr>
          <w:p w:rsidR="005F2676" w:rsidRPr="00EA7147" w:rsidRDefault="005F2676" w:rsidP="00E4258F">
            <w:pPr>
              <w:keepNext/>
              <w:rPr>
                <w:noProof w:val="0"/>
              </w:rPr>
            </w:pPr>
          </w:p>
        </w:tc>
      </w:tr>
      <w:tr w:rsidR="005F2676" w:rsidRPr="00EA7147" w:rsidTr="00E4258F">
        <w:trPr>
          <w:jc w:val="center"/>
        </w:trPr>
        <w:tc>
          <w:tcPr>
            <w:tcW w:w="4876" w:type="dxa"/>
          </w:tcPr>
          <w:p w:rsidR="005F2676" w:rsidRPr="00EA7147" w:rsidRDefault="005F2676" w:rsidP="00E4258F">
            <w:pPr>
              <w:pStyle w:val="ColumnHeading"/>
              <w:keepNext/>
            </w:pPr>
            <w:r w:rsidRPr="00EA7147">
              <w:t>Draft motion for a resolution</w:t>
            </w:r>
          </w:p>
        </w:tc>
        <w:tc>
          <w:tcPr>
            <w:tcW w:w="4876" w:type="dxa"/>
          </w:tcPr>
          <w:p w:rsidR="005F2676" w:rsidRPr="00EA7147" w:rsidRDefault="005F2676" w:rsidP="00E4258F">
            <w:pPr>
              <w:pStyle w:val="ColumnHeading"/>
              <w:keepNext/>
            </w:pPr>
            <w:r w:rsidRPr="00EA7147">
              <w:t>Amendment</w:t>
            </w:r>
          </w:p>
        </w:tc>
      </w:tr>
      <w:tr w:rsidR="005F2676" w:rsidRPr="00EA7147" w:rsidTr="00E4258F">
        <w:trPr>
          <w:jc w:val="center"/>
        </w:trPr>
        <w:tc>
          <w:tcPr>
            <w:tcW w:w="4876" w:type="dxa"/>
          </w:tcPr>
          <w:p w:rsidR="005F2676" w:rsidRPr="00EA7147" w:rsidRDefault="005F2676" w:rsidP="005F2676">
            <w:pPr>
              <w:pStyle w:val="Normal6"/>
              <w:rPr>
                <w:noProof w:val="0"/>
              </w:rPr>
            </w:pPr>
            <w:r>
              <w:rPr>
                <w:noProof w:val="0"/>
              </w:rPr>
              <w:t>H.</w:t>
            </w:r>
            <w:r>
              <w:rPr>
                <w:noProof w:val="0"/>
              </w:rPr>
              <w:tab/>
            </w:r>
            <w:r w:rsidRPr="00EA7147">
              <w:rPr>
                <w:noProof w:val="0"/>
              </w:rPr>
              <w:t>whereas globally the majority of financial institutions uses the standardised approach for credit risk evaluations, while in the EU a broader set of large and medium banks rely on the internal model;</w:t>
            </w:r>
          </w:p>
        </w:tc>
        <w:tc>
          <w:tcPr>
            <w:tcW w:w="4876" w:type="dxa"/>
          </w:tcPr>
          <w:p w:rsidR="005F2676" w:rsidRPr="00EA7147" w:rsidRDefault="005F2676" w:rsidP="00E4258F">
            <w:pPr>
              <w:pStyle w:val="Normal6"/>
              <w:rPr>
                <w:noProof w:val="0"/>
                <w:szCs w:val="24"/>
              </w:rPr>
            </w:pPr>
            <w:r>
              <w:rPr>
                <w:noProof w:val="0"/>
              </w:rPr>
              <w:t>H.</w:t>
            </w:r>
            <w:r>
              <w:rPr>
                <w:noProof w:val="0"/>
              </w:rPr>
              <w:tab/>
              <w:t xml:space="preserve">whereas </w:t>
            </w:r>
            <w:r w:rsidRPr="000B7006">
              <w:rPr>
                <w:noProof w:val="0"/>
              </w:rPr>
              <w:t>globally the majority of financial institutions uses the standard</w:t>
            </w:r>
            <w:r w:rsidRPr="00A02EB9">
              <w:rPr>
                <w:noProof w:val="0"/>
              </w:rPr>
              <w:t>ised</w:t>
            </w:r>
            <w:r w:rsidRPr="000B7006">
              <w:rPr>
                <w:noProof w:val="0"/>
              </w:rPr>
              <w:t xml:space="preserve"> approach for credit risk evaluations</w:t>
            </w:r>
            <w:r>
              <w:rPr>
                <w:noProof w:val="0"/>
              </w:rPr>
              <w:t xml:space="preserve">, while in the EU a broader set of large and medium banks rely on the internal model </w:t>
            </w:r>
            <w:r w:rsidRPr="007F589A">
              <w:rPr>
                <w:b/>
                <w:i/>
                <w:noProof w:val="0"/>
              </w:rPr>
              <w:t>adding a layer of modelling risk from supervisory perspective</w:t>
            </w:r>
            <w:r>
              <w:rPr>
                <w:noProof w:val="0"/>
              </w:rPr>
              <w:t>;</w:t>
            </w:r>
          </w:p>
        </w:tc>
      </w:tr>
    </w:tbl>
    <w:p w:rsidR="005F2676" w:rsidRPr="00EA7147" w:rsidRDefault="005F2676" w:rsidP="005F2676">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F2676" w:rsidRPr="00EA7147" w:rsidRDefault="005F2676" w:rsidP="005F2676">
      <w:pPr>
        <w:rPr>
          <w:noProof w:val="0"/>
        </w:rPr>
      </w:pPr>
      <w:r w:rsidRPr="00EA7147">
        <w:rPr>
          <w:rStyle w:val="HideTWBExt"/>
          <w:noProof w:val="0"/>
        </w:rPr>
        <w:t>&lt;/Amend&gt;</w:t>
      </w:r>
    </w:p>
    <w:p w:rsidR="00790BA4" w:rsidRPr="00EA7147" w:rsidRDefault="00790BA4" w:rsidP="00790BA4">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31</w:t>
      </w:r>
      <w:r w:rsidRPr="00EA7147">
        <w:rPr>
          <w:rStyle w:val="HideTWBExt"/>
          <w:b w:val="0"/>
          <w:noProof w:val="0"/>
        </w:rPr>
        <w:t>&lt;/NumAm&gt;</w:t>
      </w:r>
    </w:p>
    <w:p w:rsidR="00790BA4" w:rsidRPr="00EA7147" w:rsidRDefault="00790BA4" w:rsidP="00790BA4">
      <w:pPr>
        <w:pStyle w:val="NormalBold"/>
      </w:pPr>
      <w:r w:rsidRPr="00EA7147">
        <w:rPr>
          <w:rStyle w:val="HideTWBExt"/>
          <w:b w:val="0"/>
          <w:noProof w:val="0"/>
        </w:rPr>
        <w:t>&lt;RepeatBlock-By&gt;&lt;Members&gt;</w:t>
      </w:r>
      <w:r>
        <w:t>Anneliese Dodds</w:t>
      </w:r>
      <w:r w:rsidRPr="00EA7147">
        <w:rPr>
          <w:rStyle w:val="HideTWBExt"/>
          <w:b w:val="0"/>
          <w:noProof w:val="0"/>
        </w:rPr>
        <w:t>&lt;/Members&gt;</w:t>
      </w:r>
    </w:p>
    <w:p w:rsidR="00790BA4" w:rsidRPr="00EA7147" w:rsidRDefault="00790BA4" w:rsidP="00790BA4">
      <w:pPr>
        <w:rPr>
          <w:noProof w:val="0"/>
        </w:rPr>
      </w:pPr>
      <w:r w:rsidRPr="00EA7147">
        <w:rPr>
          <w:rStyle w:val="HideTWBExt"/>
          <w:noProof w:val="0"/>
        </w:rPr>
        <w:t>&lt;/RepeatBlock-By&gt;</w:t>
      </w:r>
    </w:p>
    <w:p w:rsidR="00790BA4" w:rsidRPr="00EA7147" w:rsidRDefault="00790BA4" w:rsidP="00790BA4">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790BA4" w:rsidRPr="00EA7147" w:rsidRDefault="00790BA4" w:rsidP="00790BA4">
      <w:pPr>
        <w:pStyle w:val="NormalBold"/>
      </w:pPr>
      <w:r w:rsidRPr="00EA7147">
        <w:rPr>
          <w:rStyle w:val="HideTWBExt"/>
          <w:b w:val="0"/>
          <w:noProof w:val="0"/>
        </w:rPr>
        <w:t>&lt;Article&gt;</w:t>
      </w:r>
      <w:r w:rsidRPr="00EA7147">
        <w:t>Recital H</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90BA4" w:rsidRPr="00EA7147" w:rsidTr="00F66549">
        <w:trPr>
          <w:jc w:val="center"/>
        </w:trPr>
        <w:tc>
          <w:tcPr>
            <w:tcW w:w="9752" w:type="dxa"/>
            <w:gridSpan w:val="2"/>
          </w:tcPr>
          <w:p w:rsidR="00790BA4" w:rsidRPr="00EA7147" w:rsidRDefault="00790BA4" w:rsidP="00F66549">
            <w:pPr>
              <w:keepNext/>
              <w:rPr>
                <w:noProof w:val="0"/>
              </w:rPr>
            </w:pPr>
          </w:p>
        </w:tc>
      </w:tr>
      <w:tr w:rsidR="00790BA4" w:rsidRPr="00EA7147" w:rsidTr="00F66549">
        <w:trPr>
          <w:jc w:val="center"/>
        </w:trPr>
        <w:tc>
          <w:tcPr>
            <w:tcW w:w="4876" w:type="dxa"/>
          </w:tcPr>
          <w:p w:rsidR="00790BA4" w:rsidRPr="00EA7147" w:rsidRDefault="00790BA4" w:rsidP="00F66549">
            <w:pPr>
              <w:pStyle w:val="ColumnHeading"/>
              <w:keepNext/>
            </w:pPr>
            <w:r w:rsidRPr="00EA7147">
              <w:t>Draft motion for a resolution</w:t>
            </w:r>
          </w:p>
        </w:tc>
        <w:tc>
          <w:tcPr>
            <w:tcW w:w="4876" w:type="dxa"/>
          </w:tcPr>
          <w:p w:rsidR="00790BA4" w:rsidRPr="00EA7147" w:rsidRDefault="00790BA4" w:rsidP="00F66549">
            <w:pPr>
              <w:pStyle w:val="ColumnHeading"/>
              <w:keepNext/>
            </w:pPr>
            <w:r w:rsidRPr="00EA7147">
              <w:t>Amendment</w:t>
            </w:r>
          </w:p>
        </w:tc>
      </w:tr>
      <w:tr w:rsidR="00790BA4" w:rsidRPr="00EA7147" w:rsidTr="00F66549">
        <w:trPr>
          <w:jc w:val="center"/>
        </w:trPr>
        <w:tc>
          <w:tcPr>
            <w:tcW w:w="4876" w:type="dxa"/>
          </w:tcPr>
          <w:p w:rsidR="00790BA4" w:rsidRPr="00EA7147" w:rsidRDefault="00790BA4" w:rsidP="00F66549">
            <w:pPr>
              <w:pStyle w:val="Normal6"/>
              <w:rPr>
                <w:noProof w:val="0"/>
              </w:rPr>
            </w:pPr>
            <w:r w:rsidRPr="00EA7147">
              <w:rPr>
                <w:noProof w:val="0"/>
              </w:rPr>
              <w:t>H.</w:t>
            </w:r>
            <w:r>
              <w:rPr>
                <w:noProof w:val="0"/>
              </w:rPr>
              <w:tab/>
            </w:r>
            <w:r w:rsidRPr="00EA7147">
              <w:rPr>
                <w:noProof w:val="0"/>
              </w:rPr>
              <w:t>whereas globally the majority of financial institutions uses the standardised approach for credit risk evaluations, while in the EU a broader set of large and medium banks rely on the internal model;</w:t>
            </w:r>
          </w:p>
        </w:tc>
        <w:tc>
          <w:tcPr>
            <w:tcW w:w="4876" w:type="dxa"/>
          </w:tcPr>
          <w:p w:rsidR="00790BA4" w:rsidRPr="00EA7147" w:rsidRDefault="00790BA4" w:rsidP="00790BA4">
            <w:pPr>
              <w:pStyle w:val="Normal6"/>
              <w:rPr>
                <w:noProof w:val="0"/>
                <w:szCs w:val="24"/>
              </w:rPr>
            </w:pPr>
            <w:r w:rsidRPr="00EA7147">
              <w:rPr>
                <w:noProof w:val="0"/>
              </w:rPr>
              <w:t>H.</w:t>
            </w:r>
            <w:r>
              <w:rPr>
                <w:noProof w:val="0"/>
              </w:rPr>
              <w:tab/>
            </w:r>
            <w:r w:rsidRPr="009F016E">
              <w:rPr>
                <w:noProof w:val="0"/>
              </w:rPr>
              <w:t>whereas globally the majority of financial institutions uses the standardised approach for credit risk evaluations, while in the EU a broader set of large and medium banks rely on the internal model</w:t>
            </w:r>
            <w:r w:rsidRPr="009F016E">
              <w:rPr>
                <w:b/>
                <w:i/>
                <w:noProof w:val="0"/>
              </w:rPr>
              <w:t>; whereas small banks mainly use the standardised approach; and big banks often use the IRB approach;</w:t>
            </w:r>
          </w:p>
        </w:tc>
      </w:tr>
    </w:tbl>
    <w:p w:rsidR="00790BA4" w:rsidRPr="00EA7147" w:rsidRDefault="00790BA4" w:rsidP="00790BA4">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790BA4" w:rsidRPr="00EA7147" w:rsidRDefault="00790BA4" w:rsidP="00790BA4">
      <w:pPr>
        <w:rPr>
          <w:noProof w:val="0"/>
        </w:rPr>
      </w:pPr>
      <w:r w:rsidRPr="00EA7147">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32</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Pr="00EA7147">
        <w:t>Recital H a (new)</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C80A1F"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C80A1F" w:rsidP="00C80A1F">
            <w:pPr>
              <w:pStyle w:val="Normal6"/>
              <w:rPr>
                <w:noProof w:val="0"/>
              </w:rPr>
            </w:pPr>
            <w:r w:rsidRPr="00EA7147">
              <w:rPr>
                <w:noProof w:val="0"/>
              </w:rPr>
              <w:t xml:space="preserve"> </w:t>
            </w:r>
          </w:p>
        </w:tc>
        <w:tc>
          <w:tcPr>
            <w:tcW w:w="4876" w:type="dxa"/>
          </w:tcPr>
          <w:p w:rsidR="00C80A1F" w:rsidRPr="00EA7147" w:rsidRDefault="00C80A1F" w:rsidP="00F46C67">
            <w:pPr>
              <w:pStyle w:val="Normal6"/>
              <w:rPr>
                <w:noProof w:val="0"/>
                <w:szCs w:val="24"/>
              </w:rPr>
            </w:pPr>
            <w:r w:rsidRPr="00EA7147">
              <w:rPr>
                <w:b/>
                <w:i/>
                <w:noProof w:val="0"/>
              </w:rPr>
              <w:t>Ha.</w:t>
            </w:r>
            <w:r w:rsidR="00F46C67">
              <w:rPr>
                <w:b/>
                <w:i/>
                <w:noProof w:val="0"/>
              </w:rPr>
              <w:tab/>
              <w:t>w</w:t>
            </w:r>
            <w:r w:rsidRPr="00EA7147">
              <w:rPr>
                <w:b/>
                <w:i/>
                <w:noProof w:val="0"/>
              </w:rPr>
              <w:t>hereas this implies that the standardised approach for credit risk is the key factor for making the BCBS proposals work for small banks and particular attention must be paid to the question of proportionality when designing the rules for the standardised approach;</w:t>
            </w:r>
          </w:p>
        </w:tc>
      </w:tr>
    </w:tbl>
    <w:p w:rsidR="00C80A1F" w:rsidRPr="00EA7147" w:rsidRDefault="00C80A1F" w:rsidP="00C80A1F">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80A1F" w:rsidRPr="00EA7147" w:rsidRDefault="00C80A1F" w:rsidP="00C80A1F">
      <w:pPr>
        <w:rPr>
          <w:noProof w:val="0"/>
        </w:rPr>
      </w:pPr>
      <w:r w:rsidRPr="00EA7147">
        <w:rPr>
          <w:rStyle w:val="HideTWBExt"/>
          <w:noProof w:val="0"/>
        </w:rPr>
        <w:t>&lt;/Amend&gt;</w:t>
      </w:r>
    </w:p>
    <w:p w:rsidR="00C0412C" w:rsidRPr="00EA7147" w:rsidRDefault="00C0412C" w:rsidP="00C0412C">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33</w:t>
      </w:r>
      <w:r w:rsidRPr="00EA7147">
        <w:rPr>
          <w:rStyle w:val="HideTWBExt"/>
          <w:b w:val="0"/>
          <w:noProof w:val="0"/>
        </w:rPr>
        <w:t>&lt;/NumAm&gt;</w:t>
      </w:r>
    </w:p>
    <w:p w:rsidR="00C0412C" w:rsidRPr="00EA7147" w:rsidRDefault="00C0412C" w:rsidP="00C0412C">
      <w:pPr>
        <w:pStyle w:val="NormalBold"/>
      </w:pPr>
      <w:r w:rsidRPr="00EA7147">
        <w:rPr>
          <w:rStyle w:val="HideTWBExt"/>
          <w:b w:val="0"/>
          <w:noProof w:val="0"/>
        </w:rPr>
        <w:t>&lt;RepeatBlock-By&gt;&lt;Members&gt;</w:t>
      </w:r>
      <w:r>
        <w:t>Barbara Kappel</w:t>
      </w:r>
      <w:r w:rsidRPr="00EA7147">
        <w:rPr>
          <w:rStyle w:val="HideTWBExt"/>
          <w:b w:val="0"/>
          <w:noProof w:val="0"/>
        </w:rPr>
        <w:t>&lt;/Members&gt;</w:t>
      </w:r>
    </w:p>
    <w:p w:rsidR="00C0412C" w:rsidRPr="00EA7147" w:rsidRDefault="00C0412C" w:rsidP="00C0412C">
      <w:pPr>
        <w:rPr>
          <w:noProof w:val="0"/>
        </w:rPr>
      </w:pPr>
      <w:r w:rsidRPr="00EA7147">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A7147" w:rsidRDefault="00C0412C" w:rsidP="00C0412C">
      <w:pPr>
        <w:pStyle w:val="NormalBold"/>
      </w:pPr>
      <w:r w:rsidRPr="00EA7147">
        <w:rPr>
          <w:rStyle w:val="HideTWBExt"/>
          <w:b w:val="0"/>
          <w:noProof w:val="0"/>
        </w:rPr>
        <w:t>&lt;Article&gt;</w:t>
      </w:r>
      <w:r w:rsidRPr="00EA7147">
        <w:t xml:space="preserve">Recital </w:t>
      </w:r>
      <w:r>
        <w:t>I</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A7147" w:rsidTr="00877112">
        <w:trPr>
          <w:jc w:val="center"/>
        </w:trPr>
        <w:tc>
          <w:tcPr>
            <w:tcW w:w="9752" w:type="dxa"/>
            <w:gridSpan w:val="2"/>
          </w:tcPr>
          <w:p w:rsidR="00C0412C" w:rsidRPr="00EA7147" w:rsidRDefault="00C0412C" w:rsidP="00877112">
            <w:pPr>
              <w:keepNext/>
              <w:rPr>
                <w:noProof w:val="0"/>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Pr>
                <w:noProof w:val="0"/>
              </w:rPr>
              <w:t>I.</w:t>
            </w:r>
            <w:r>
              <w:rPr>
                <w:noProof w:val="0"/>
              </w:rPr>
              <w:tab/>
              <w:t xml:space="preserve">whereas the G20 </w:t>
            </w:r>
            <w:r w:rsidRPr="00C465C7">
              <w:rPr>
                <w:b/>
                <w:i/>
                <w:noProof w:val="0"/>
              </w:rPr>
              <w:t>has</w:t>
            </w:r>
            <w:r>
              <w:rPr>
                <w:noProof w:val="0"/>
              </w:rPr>
              <w:t xml:space="preserve"> indicated that the current revision should not bring about a significant increase in capital requirements;</w:t>
            </w:r>
          </w:p>
        </w:tc>
        <w:tc>
          <w:tcPr>
            <w:tcW w:w="4876" w:type="dxa"/>
          </w:tcPr>
          <w:p w:rsidR="00C0412C" w:rsidRPr="00EA7147" w:rsidRDefault="00C0412C" w:rsidP="00877112">
            <w:pPr>
              <w:pStyle w:val="Normal6"/>
              <w:rPr>
                <w:noProof w:val="0"/>
                <w:szCs w:val="24"/>
              </w:rPr>
            </w:pPr>
            <w:r>
              <w:rPr>
                <w:noProof w:val="0"/>
              </w:rPr>
              <w:t>I</w:t>
            </w:r>
            <w:r w:rsidRPr="00EA7147">
              <w:rPr>
                <w:noProof w:val="0"/>
              </w:rPr>
              <w:t>.</w:t>
            </w:r>
            <w:r>
              <w:rPr>
                <w:noProof w:val="0"/>
              </w:rPr>
              <w:tab/>
            </w:r>
            <w:r w:rsidRPr="00E16DB9">
              <w:rPr>
                <w:noProof w:val="0"/>
              </w:rPr>
              <w:t xml:space="preserve">whereas </w:t>
            </w:r>
            <w:r w:rsidRPr="00E16DB9">
              <w:rPr>
                <w:b/>
                <w:i/>
                <w:noProof w:val="0"/>
              </w:rPr>
              <w:t>both</w:t>
            </w:r>
            <w:r w:rsidRPr="00E16DB9">
              <w:rPr>
                <w:noProof w:val="0"/>
              </w:rPr>
              <w:t xml:space="preserve"> the G20 </w:t>
            </w:r>
            <w:r w:rsidRPr="00E16DB9">
              <w:rPr>
                <w:b/>
                <w:i/>
                <w:noProof w:val="0"/>
              </w:rPr>
              <w:t>and the Group of Central Bank Governors and Heads of Supervision (GHOS)</w:t>
            </w:r>
            <w:r w:rsidRPr="00E16DB9">
              <w:rPr>
                <w:noProof w:val="0"/>
              </w:rPr>
              <w:t xml:space="preserve"> </w:t>
            </w:r>
            <w:r w:rsidRPr="00C465C7">
              <w:rPr>
                <w:b/>
                <w:i/>
                <w:noProof w:val="0"/>
              </w:rPr>
              <w:t>ha</w:t>
            </w:r>
            <w:r w:rsidRPr="00E16DB9">
              <w:rPr>
                <w:b/>
                <w:i/>
                <w:noProof w:val="0"/>
              </w:rPr>
              <w:t>ve</w:t>
            </w:r>
            <w:r w:rsidRPr="00E16DB9">
              <w:rPr>
                <w:noProof w:val="0"/>
              </w:rPr>
              <w:t xml:space="preserve"> indicated that the current revision should not bring about a significant increase in capital requirements;</w:t>
            </w:r>
          </w:p>
        </w:tc>
      </w:tr>
    </w:tbl>
    <w:p w:rsidR="00C0412C" w:rsidRPr="00EA7147" w:rsidRDefault="00C0412C" w:rsidP="00C0412C">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0412C" w:rsidRPr="00EA7147" w:rsidRDefault="00C0412C" w:rsidP="00C0412C">
      <w:pPr>
        <w:rPr>
          <w:noProof w:val="0"/>
        </w:rPr>
      </w:pPr>
      <w:r w:rsidRPr="00EA7147">
        <w:rPr>
          <w:rStyle w:val="HideTWBExt"/>
          <w:noProof w:val="0"/>
        </w:rPr>
        <w:t>&lt;/Amend&gt;</w:t>
      </w:r>
    </w:p>
    <w:p w:rsidR="00C0412C" w:rsidRPr="00EA7147" w:rsidRDefault="00C0412C" w:rsidP="00C0412C">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34</w:t>
      </w:r>
      <w:r w:rsidRPr="00EA7147">
        <w:rPr>
          <w:rStyle w:val="HideTWBExt"/>
          <w:b w:val="0"/>
          <w:noProof w:val="0"/>
        </w:rPr>
        <w:t>&lt;/NumAm&gt;</w:t>
      </w:r>
    </w:p>
    <w:p w:rsidR="00C0412C" w:rsidRPr="00EA7147" w:rsidRDefault="00C0412C" w:rsidP="00C0412C">
      <w:pPr>
        <w:pStyle w:val="NormalBold"/>
      </w:pPr>
      <w:r w:rsidRPr="00EA7147">
        <w:rPr>
          <w:rStyle w:val="HideTWBExt"/>
          <w:b w:val="0"/>
          <w:noProof w:val="0"/>
        </w:rPr>
        <w:t>&lt;RepeatBlock-By&gt;&lt;Members&gt;</w:t>
      </w:r>
      <w:r>
        <w:t>Neena Gill</w:t>
      </w:r>
      <w:r w:rsidRPr="00EA7147">
        <w:rPr>
          <w:rStyle w:val="HideTWBExt"/>
          <w:b w:val="0"/>
          <w:noProof w:val="0"/>
        </w:rPr>
        <w:t>&lt;/Members&gt;</w:t>
      </w:r>
    </w:p>
    <w:p w:rsidR="00C0412C" w:rsidRPr="00EA7147" w:rsidRDefault="00C0412C" w:rsidP="00C0412C">
      <w:pPr>
        <w:rPr>
          <w:noProof w:val="0"/>
        </w:rPr>
      </w:pPr>
      <w:r w:rsidRPr="00EA7147">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A7147" w:rsidRDefault="00C0412C" w:rsidP="00C0412C">
      <w:pPr>
        <w:pStyle w:val="NormalBold"/>
      </w:pPr>
      <w:r w:rsidRPr="00EA7147">
        <w:rPr>
          <w:rStyle w:val="HideTWBExt"/>
          <w:b w:val="0"/>
          <w:noProof w:val="0"/>
        </w:rPr>
        <w:t>&lt;Article&gt;</w:t>
      </w:r>
      <w:r w:rsidRPr="00EA7147">
        <w:t xml:space="preserve">Recital </w:t>
      </w:r>
      <w:r>
        <w:t>I</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A7147" w:rsidTr="00877112">
        <w:trPr>
          <w:jc w:val="center"/>
        </w:trPr>
        <w:tc>
          <w:tcPr>
            <w:tcW w:w="9752" w:type="dxa"/>
            <w:gridSpan w:val="2"/>
          </w:tcPr>
          <w:p w:rsidR="00C0412C" w:rsidRPr="00EA7147" w:rsidRDefault="00C0412C" w:rsidP="00877112">
            <w:pPr>
              <w:keepNext/>
              <w:rPr>
                <w:noProof w:val="0"/>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Pr>
                <w:noProof w:val="0"/>
              </w:rPr>
              <w:t>I.</w:t>
            </w:r>
            <w:r>
              <w:rPr>
                <w:noProof w:val="0"/>
              </w:rPr>
              <w:tab/>
              <w:t xml:space="preserve">whereas the G20 </w:t>
            </w:r>
            <w:r w:rsidRPr="006B73FC">
              <w:rPr>
                <w:noProof w:val="0"/>
              </w:rPr>
              <w:t>has</w:t>
            </w:r>
            <w:r>
              <w:rPr>
                <w:noProof w:val="0"/>
              </w:rPr>
              <w:t xml:space="preserve"> indicated that the current revision should not bring about a significant increase in capital requirements;</w:t>
            </w:r>
          </w:p>
        </w:tc>
        <w:tc>
          <w:tcPr>
            <w:tcW w:w="4876" w:type="dxa"/>
          </w:tcPr>
          <w:p w:rsidR="00C0412C" w:rsidRPr="00EA7147" w:rsidRDefault="00C0412C" w:rsidP="00877112">
            <w:pPr>
              <w:pStyle w:val="Normal6"/>
              <w:rPr>
                <w:noProof w:val="0"/>
                <w:szCs w:val="24"/>
              </w:rPr>
            </w:pPr>
            <w:r>
              <w:rPr>
                <w:noProof w:val="0"/>
              </w:rPr>
              <w:t>I.</w:t>
            </w:r>
            <w:r>
              <w:rPr>
                <w:noProof w:val="0"/>
              </w:rPr>
              <w:tab/>
            </w:r>
            <w:r w:rsidRPr="00A02EB9">
              <w:rPr>
                <w:noProof w:val="0"/>
              </w:rPr>
              <w:t xml:space="preserve">whereas the G20 has indicated that the </w:t>
            </w:r>
            <w:r>
              <w:rPr>
                <w:noProof w:val="0"/>
              </w:rPr>
              <w:t>current revision</w:t>
            </w:r>
            <w:r w:rsidRPr="00A02EB9">
              <w:rPr>
                <w:noProof w:val="0"/>
              </w:rPr>
              <w:t xml:space="preserve"> should not bring about a significant increase in </w:t>
            </w:r>
            <w:r w:rsidRPr="00C1073A">
              <w:rPr>
                <w:b/>
                <w:i/>
                <w:noProof w:val="0"/>
              </w:rPr>
              <w:t xml:space="preserve">overall </w:t>
            </w:r>
            <w:r w:rsidRPr="00A02EB9">
              <w:rPr>
                <w:noProof w:val="0"/>
              </w:rPr>
              <w:t>capital requirements</w:t>
            </w:r>
          </w:p>
        </w:tc>
      </w:tr>
    </w:tbl>
    <w:p w:rsidR="00C0412C" w:rsidRPr="00EA7147" w:rsidRDefault="00C0412C" w:rsidP="00C0412C">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0412C" w:rsidRPr="00EA7147" w:rsidRDefault="00C0412C" w:rsidP="00C0412C">
      <w:pPr>
        <w:rPr>
          <w:noProof w:val="0"/>
        </w:rPr>
      </w:pPr>
      <w:r w:rsidRPr="00EA7147">
        <w:rPr>
          <w:rStyle w:val="HideTWBExt"/>
          <w:noProof w:val="0"/>
        </w:rPr>
        <w:t>&lt;/Amend&gt;</w:t>
      </w:r>
    </w:p>
    <w:p w:rsidR="00C0412C" w:rsidRPr="00EA7147" w:rsidRDefault="00C0412C" w:rsidP="00C0412C">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35</w:t>
      </w:r>
      <w:r w:rsidRPr="00EA7147">
        <w:rPr>
          <w:rStyle w:val="HideTWBExt"/>
          <w:b w:val="0"/>
          <w:noProof w:val="0"/>
        </w:rPr>
        <w:t>&lt;/NumAm&gt;</w:t>
      </w:r>
    </w:p>
    <w:p w:rsidR="00C0412C" w:rsidRPr="00EA7147" w:rsidRDefault="00C0412C" w:rsidP="00C0412C">
      <w:pPr>
        <w:pStyle w:val="NormalBold"/>
      </w:pPr>
      <w:r w:rsidRPr="00EA7147">
        <w:rPr>
          <w:rStyle w:val="HideTWBExt"/>
          <w:b w:val="0"/>
          <w:noProof w:val="0"/>
        </w:rPr>
        <w:t>&lt;RepeatBlock-By&gt;&lt;Members&gt;</w:t>
      </w:r>
      <w:r>
        <w:t>Anneliese Dodds</w:t>
      </w:r>
      <w:r w:rsidRPr="00EA7147">
        <w:rPr>
          <w:rStyle w:val="HideTWBExt"/>
          <w:b w:val="0"/>
          <w:noProof w:val="0"/>
        </w:rPr>
        <w:t>&lt;/Members&gt;</w:t>
      </w:r>
    </w:p>
    <w:p w:rsidR="00C0412C" w:rsidRPr="00EA7147" w:rsidRDefault="00C0412C" w:rsidP="00C0412C">
      <w:pPr>
        <w:rPr>
          <w:noProof w:val="0"/>
        </w:rPr>
      </w:pPr>
      <w:r w:rsidRPr="00EA7147">
        <w:rPr>
          <w:rStyle w:val="HideTWBExt"/>
          <w:noProof w:val="0"/>
        </w:rPr>
        <w:t>&lt;/RepeatBlock-By&gt;</w:t>
      </w:r>
    </w:p>
    <w:p w:rsidR="00C0412C" w:rsidRPr="00EA7147" w:rsidRDefault="00C0412C" w:rsidP="00C0412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0412C" w:rsidRPr="00EA7147" w:rsidRDefault="00C0412C" w:rsidP="00C0412C">
      <w:pPr>
        <w:pStyle w:val="NormalBold"/>
      </w:pPr>
      <w:r w:rsidRPr="00EA7147">
        <w:rPr>
          <w:rStyle w:val="HideTWBExt"/>
          <w:b w:val="0"/>
          <w:noProof w:val="0"/>
        </w:rPr>
        <w:t>&lt;Article&gt;</w:t>
      </w:r>
      <w:r w:rsidRPr="00EA7147">
        <w:t xml:space="preserve">Recital </w:t>
      </w:r>
      <w:r>
        <w:t>I</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EA7147" w:rsidTr="00877112">
        <w:trPr>
          <w:jc w:val="center"/>
        </w:trPr>
        <w:tc>
          <w:tcPr>
            <w:tcW w:w="9752" w:type="dxa"/>
            <w:gridSpan w:val="2"/>
          </w:tcPr>
          <w:p w:rsidR="00C0412C" w:rsidRPr="00EA7147" w:rsidRDefault="00C0412C" w:rsidP="00877112">
            <w:pPr>
              <w:keepNext/>
              <w:rPr>
                <w:noProof w:val="0"/>
              </w:rPr>
            </w:pPr>
          </w:p>
        </w:tc>
      </w:tr>
      <w:tr w:rsidR="00C0412C" w:rsidRPr="00EA7147" w:rsidTr="00877112">
        <w:trPr>
          <w:jc w:val="center"/>
        </w:trPr>
        <w:tc>
          <w:tcPr>
            <w:tcW w:w="4876" w:type="dxa"/>
          </w:tcPr>
          <w:p w:rsidR="00C0412C" w:rsidRPr="00EA7147" w:rsidRDefault="00C0412C" w:rsidP="00877112">
            <w:pPr>
              <w:pStyle w:val="ColumnHeading"/>
              <w:keepNext/>
            </w:pPr>
            <w:r w:rsidRPr="00EA7147">
              <w:t>Draft motion for a resolution</w:t>
            </w:r>
          </w:p>
        </w:tc>
        <w:tc>
          <w:tcPr>
            <w:tcW w:w="4876" w:type="dxa"/>
          </w:tcPr>
          <w:p w:rsidR="00C0412C" w:rsidRPr="00EA7147" w:rsidRDefault="00C0412C" w:rsidP="00877112">
            <w:pPr>
              <w:pStyle w:val="ColumnHeading"/>
              <w:keepNext/>
            </w:pPr>
            <w:r w:rsidRPr="00EA7147">
              <w:t>Amendment</w:t>
            </w:r>
          </w:p>
        </w:tc>
      </w:tr>
      <w:tr w:rsidR="00C0412C" w:rsidRPr="00EA7147" w:rsidTr="00877112">
        <w:trPr>
          <w:jc w:val="center"/>
        </w:trPr>
        <w:tc>
          <w:tcPr>
            <w:tcW w:w="4876" w:type="dxa"/>
          </w:tcPr>
          <w:p w:rsidR="00C0412C" w:rsidRPr="00EA7147" w:rsidRDefault="00C0412C" w:rsidP="00877112">
            <w:pPr>
              <w:pStyle w:val="Normal6"/>
              <w:rPr>
                <w:noProof w:val="0"/>
              </w:rPr>
            </w:pPr>
            <w:r>
              <w:rPr>
                <w:noProof w:val="0"/>
              </w:rPr>
              <w:t>I.</w:t>
            </w:r>
            <w:r>
              <w:rPr>
                <w:noProof w:val="0"/>
              </w:rPr>
              <w:tab/>
              <w:t>whereas the G20 has indicated that the current revision should not bring about a significant increase in capital requirements;</w:t>
            </w:r>
          </w:p>
        </w:tc>
        <w:tc>
          <w:tcPr>
            <w:tcW w:w="4876" w:type="dxa"/>
          </w:tcPr>
          <w:p w:rsidR="00C0412C" w:rsidRPr="00EA7147" w:rsidRDefault="00C0412C" w:rsidP="00877112">
            <w:pPr>
              <w:pStyle w:val="Normal6"/>
              <w:rPr>
                <w:noProof w:val="0"/>
                <w:szCs w:val="24"/>
              </w:rPr>
            </w:pPr>
            <w:r>
              <w:rPr>
                <w:noProof w:val="0"/>
              </w:rPr>
              <w:t>I</w:t>
            </w:r>
            <w:r w:rsidRPr="00EA7147">
              <w:rPr>
                <w:noProof w:val="0"/>
              </w:rPr>
              <w:t>.</w:t>
            </w:r>
            <w:r>
              <w:rPr>
                <w:noProof w:val="0"/>
              </w:rPr>
              <w:tab/>
            </w:r>
            <w:r w:rsidRPr="00F85CC0">
              <w:rPr>
                <w:noProof w:val="0"/>
              </w:rPr>
              <w:t xml:space="preserve">whereas the G20 has indicated that the current revision should not bring about a significant increase in </w:t>
            </w:r>
            <w:r w:rsidRPr="00F85CC0">
              <w:rPr>
                <w:b/>
                <w:i/>
                <w:noProof w:val="0"/>
              </w:rPr>
              <w:t>overall</w:t>
            </w:r>
            <w:r w:rsidRPr="00F85CC0">
              <w:rPr>
                <w:noProof w:val="0"/>
              </w:rPr>
              <w:t xml:space="preserve"> capital requirements;</w:t>
            </w:r>
          </w:p>
        </w:tc>
      </w:tr>
    </w:tbl>
    <w:p w:rsidR="00C0412C" w:rsidRPr="00EA7147" w:rsidRDefault="00C0412C" w:rsidP="00C0412C">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0412C" w:rsidRPr="00EA7147" w:rsidRDefault="00C0412C" w:rsidP="00C0412C">
      <w:pPr>
        <w:rPr>
          <w:noProof w:val="0"/>
        </w:rPr>
      </w:pPr>
      <w:r w:rsidRPr="00EA7147">
        <w:rPr>
          <w:rStyle w:val="HideTWBExt"/>
          <w:noProof w:val="0"/>
        </w:rPr>
        <w:t>&lt;/Amend&gt;</w:t>
      </w:r>
    </w:p>
    <w:p w:rsidR="00C0412C" w:rsidRPr="00FA7272" w:rsidRDefault="00C0412C" w:rsidP="00C0412C">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36</w:t>
      </w:r>
      <w:r w:rsidRPr="00FA7272">
        <w:rPr>
          <w:rStyle w:val="HideTWBExt"/>
          <w:b w:val="0"/>
          <w:noProof w:val="0"/>
        </w:rPr>
        <w:t>&lt;/NumAm&gt;</w:t>
      </w:r>
    </w:p>
    <w:p w:rsidR="00C0412C" w:rsidRPr="00FA7272" w:rsidRDefault="00C0412C" w:rsidP="00C0412C">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C0412C" w:rsidRPr="00FA7272" w:rsidRDefault="00C0412C" w:rsidP="00C0412C">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C0412C" w:rsidRPr="00FA7272" w:rsidRDefault="00C0412C" w:rsidP="00C0412C">
      <w:pPr>
        <w:rPr>
          <w:noProof w:val="0"/>
        </w:rPr>
      </w:pPr>
      <w:r w:rsidRPr="00FA7272">
        <w:rPr>
          <w:rStyle w:val="HideTWBExt"/>
          <w:noProof w:val="0"/>
        </w:rPr>
        <w:t>&lt;/RepeatBlock-By&gt;</w:t>
      </w:r>
    </w:p>
    <w:p w:rsidR="00C0412C" w:rsidRPr="00FA7272" w:rsidRDefault="00C0412C" w:rsidP="00C0412C">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C0412C" w:rsidRPr="00790BA4" w:rsidRDefault="00C0412C" w:rsidP="00C0412C">
      <w:pPr>
        <w:pStyle w:val="NormalBold"/>
        <w:rPr>
          <w:lang w:val="fr-FR"/>
        </w:rPr>
      </w:pPr>
      <w:r w:rsidRPr="00790BA4">
        <w:rPr>
          <w:rStyle w:val="HideTWBExt"/>
          <w:b w:val="0"/>
          <w:noProof w:val="0"/>
          <w:lang w:val="fr-FR"/>
        </w:rPr>
        <w:t>&lt;Article&gt;</w:t>
      </w:r>
      <w:r>
        <w:rPr>
          <w:lang w:val="fr-FR"/>
        </w:rPr>
        <w:t>Recital I</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412C" w:rsidRPr="00790BA4" w:rsidTr="00877112">
        <w:trPr>
          <w:jc w:val="center"/>
        </w:trPr>
        <w:tc>
          <w:tcPr>
            <w:tcW w:w="9752" w:type="dxa"/>
            <w:gridSpan w:val="2"/>
          </w:tcPr>
          <w:p w:rsidR="00C0412C" w:rsidRPr="00790BA4" w:rsidRDefault="00C0412C" w:rsidP="00877112">
            <w:pPr>
              <w:keepNext/>
              <w:rPr>
                <w:noProof w:val="0"/>
                <w:lang w:val="fr-FR"/>
              </w:rPr>
            </w:pPr>
          </w:p>
        </w:tc>
      </w:tr>
      <w:tr w:rsidR="00C0412C" w:rsidRPr="00FA7272" w:rsidTr="00877112">
        <w:trPr>
          <w:jc w:val="center"/>
        </w:trPr>
        <w:tc>
          <w:tcPr>
            <w:tcW w:w="4876" w:type="dxa"/>
          </w:tcPr>
          <w:p w:rsidR="00C0412C" w:rsidRPr="00FA7272" w:rsidRDefault="00C0412C" w:rsidP="00877112">
            <w:pPr>
              <w:pStyle w:val="ColumnHeading"/>
              <w:keepNext/>
            </w:pPr>
            <w:r>
              <w:t>Draft motion for a resolution</w:t>
            </w:r>
          </w:p>
        </w:tc>
        <w:tc>
          <w:tcPr>
            <w:tcW w:w="4876" w:type="dxa"/>
          </w:tcPr>
          <w:p w:rsidR="00C0412C" w:rsidRPr="00FA7272" w:rsidRDefault="00C0412C" w:rsidP="00877112">
            <w:pPr>
              <w:pStyle w:val="ColumnHeading"/>
              <w:keepNext/>
            </w:pPr>
            <w:r w:rsidRPr="00FA7272">
              <w:t>Amendment</w:t>
            </w:r>
          </w:p>
        </w:tc>
      </w:tr>
      <w:tr w:rsidR="00C0412C" w:rsidRPr="00FA7272" w:rsidTr="00877112">
        <w:trPr>
          <w:jc w:val="center"/>
        </w:trPr>
        <w:tc>
          <w:tcPr>
            <w:tcW w:w="4876" w:type="dxa"/>
          </w:tcPr>
          <w:p w:rsidR="00C0412C" w:rsidRPr="00FA7272" w:rsidRDefault="00C0412C" w:rsidP="00877112">
            <w:pPr>
              <w:pStyle w:val="Normal6"/>
              <w:rPr>
                <w:noProof w:val="0"/>
              </w:rPr>
            </w:pPr>
            <w:r>
              <w:rPr>
                <w:noProof w:val="0"/>
              </w:rPr>
              <w:t>I.</w:t>
            </w:r>
            <w:r>
              <w:rPr>
                <w:noProof w:val="0"/>
              </w:rPr>
              <w:tab/>
              <w:t xml:space="preserve">whereas the G20 has indicated that the current revision should not bring about a significant increase in </w:t>
            </w:r>
            <w:r w:rsidRPr="00566C02">
              <w:rPr>
                <w:noProof w:val="0"/>
              </w:rPr>
              <w:t>c</w:t>
            </w:r>
            <w:r w:rsidRPr="00566C02">
              <w:rPr>
                <w:bCs/>
                <w:iCs/>
                <w:noProof w:val="0"/>
              </w:rPr>
              <w:t>apital requirements</w:t>
            </w:r>
            <w:r>
              <w:rPr>
                <w:noProof w:val="0"/>
              </w:rPr>
              <w:t>;</w:t>
            </w:r>
          </w:p>
        </w:tc>
        <w:tc>
          <w:tcPr>
            <w:tcW w:w="4876" w:type="dxa"/>
          </w:tcPr>
          <w:p w:rsidR="00C0412C" w:rsidRDefault="00C0412C" w:rsidP="00877112">
            <w:pPr>
              <w:spacing w:after="240"/>
              <w:ind w:left="567" w:hanging="567"/>
              <w:rPr>
                <w:noProof w:val="0"/>
              </w:rPr>
            </w:pPr>
            <w:r>
              <w:rPr>
                <w:noProof w:val="0"/>
              </w:rPr>
              <w:t>I.</w:t>
            </w:r>
            <w:r>
              <w:rPr>
                <w:noProof w:val="0"/>
              </w:rPr>
              <w:tab/>
              <w:t>whereas the G20 has indicated that the current revision should not bring about a significant increase in</w:t>
            </w:r>
            <w:r>
              <w:rPr>
                <w:b/>
                <w:i/>
                <w:noProof w:val="0"/>
              </w:rPr>
              <w:t xml:space="preserve"> </w:t>
            </w:r>
            <w:r w:rsidRPr="00566C02">
              <w:rPr>
                <w:b/>
                <w:i/>
                <w:noProof w:val="0"/>
              </w:rPr>
              <w:t>“overall</w:t>
            </w:r>
            <w:r>
              <w:rPr>
                <w:b/>
                <w:i/>
                <w:noProof w:val="0"/>
              </w:rPr>
              <w:t xml:space="preserve"> </w:t>
            </w:r>
            <w:r w:rsidRPr="00566C02">
              <w:rPr>
                <w:noProof w:val="0"/>
              </w:rPr>
              <w:t>capital requirements</w:t>
            </w:r>
            <w:r>
              <w:rPr>
                <w:b/>
                <w:i/>
                <w:noProof w:val="0"/>
              </w:rPr>
              <w:t xml:space="preserve"> across the banking sector”</w:t>
            </w:r>
            <w:r w:rsidRPr="00566C02">
              <w:rPr>
                <w:noProof w:val="0"/>
              </w:rPr>
              <w:t>;</w:t>
            </w:r>
          </w:p>
        </w:tc>
      </w:tr>
    </w:tbl>
    <w:p w:rsidR="00C0412C" w:rsidRPr="00FA7272" w:rsidRDefault="00C0412C" w:rsidP="00C0412C">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C0412C" w:rsidRPr="00F9166E" w:rsidRDefault="00C0412C" w:rsidP="00C0412C">
      <w:pPr>
        <w:rPr>
          <w:noProof w:val="0"/>
        </w:rPr>
      </w:pPr>
      <w:r w:rsidRPr="00FA7272">
        <w:rPr>
          <w:rStyle w:val="HideTWBExt"/>
          <w:noProof w:val="0"/>
        </w:rPr>
        <w:t>&lt;/Amend&gt;</w:t>
      </w:r>
    </w:p>
    <w:p w:rsidR="005F2676" w:rsidRPr="00EA7147" w:rsidRDefault="005F2676" w:rsidP="005F2676">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37</w:t>
      </w:r>
      <w:r w:rsidRPr="00EA7147">
        <w:rPr>
          <w:rStyle w:val="HideTWBExt"/>
          <w:b w:val="0"/>
          <w:noProof w:val="0"/>
        </w:rPr>
        <w:t>&lt;/NumAm&gt;</w:t>
      </w:r>
    </w:p>
    <w:p w:rsidR="005F2676" w:rsidRPr="00EA7147" w:rsidRDefault="005F2676" w:rsidP="005F2676">
      <w:pPr>
        <w:pStyle w:val="NormalBold"/>
      </w:pPr>
      <w:r w:rsidRPr="00EA7147">
        <w:rPr>
          <w:rStyle w:val="HideTWBExt"/>
          <w:b w:val="0"/>
          <w:noProof w:val="0"/>
        </w:rPr>
        <w:t>&lt;RepeatBlock-By&gt;&lt;Members&gt;</w:t>
      </w:r>
      <w:r>
        <w:t>Jakob von Weizsäcker</w:t>
      </w:r>
      <w:r w:rsidRPr="00EA7147">
        <w:rPr>
          <w:rStyle w:val="HideTWBExt"/>
          <w:b w:val="0"/>
          <w:noProof w:val="0"/>
        </w:rPr>
        <w:t>&lt;/Members&gt;</w:t>
      </w:r>
    </w:p>
    <w:p w:rsidR="005F2676" w:rsidRPr="00EA7147" w:rsidRDefault="005F2676" w:rsidP="005F2676">
      <w:pPr>
        <w:rPr>
          <w:noProof w:val="0"/>
        </w:rPr>
      </w:pPr>
      <w:r w:rsidRPr="00EA7147">
        <w:rPr>
          <w:rStyle w:val="HideTWBExt"/>
          <w:noProof w:val="0"/>
        </w:rPr>
        <w:t>&lt;/RepeatBlock-By&gt;</w:t>
      </w:r>
    </w:p>
    <w:p w:rsidR="005F2676" w:rsidRPr="00EA7147" w:rsidRDefault="005F2676" w:rsidP="005F2676">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F2676" w:rsidRPr="00EA7147" w:rsidRDefault="005F2676" w:rsidP="005F2676">
      <w:pPr>
        <w:pStyle w:val="NormalBold"/>
      </w:pPr>
      <w:r w:rsidRPr="00EA7147">
        <w:rPr>
          <w:rStyle w:val="HideTWBExt"/>
          <w:b w:val="0"/>
          <w:noProof w:val="0"/>
        </w:rPr>
        <w:t>&lt;Article&gt;</w:t>
      </w:r>
      <w:r w:rsidRPr="00EA7147">
        <w:t xml:space="preserve">Recital </w:t>
      </w:r>
      <w:r w:rsidR="00C0412C">
        <w:t>I</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2676" w:rsidRPr="00EA7147" w:rsidTr="00E4258F">
        <w:trPr>
          <w:jc w:val="center"/>
        </w:trPr>
        <w:tc>
          <w:tcPr>
            <w:tcW w:w="9752" w:type="dxa"/>
            <w:gridSpan w:val="2"/>
          </w:tcPr>
          <w:p w:rsidR="005F2676" w:rsidRPr="00EA7147" w:rsidRDefault="005F2676" w:rsidP="00E4258F">
            <w:pPr>
              <w:keepNext/>
              <w:rPr>
                <w:noProof w:val="0"/>
              </w:rPr>
            </w:pPr>
          </w:p>
        </w:tc>
      </w:tr>
      <w:tr w:rsidR="005F2676" w:rsidRPr="00EA7147" w:rsidTr="00E4258F">
        <w:trPr>
          <w:jc w:val="center"/>
        </w:trPr>
        <w:tc>
          <w:tcPr>
            <w:tcW w:w="4876" w:type="dxa"/>
          </w:tcPr>
          <w:p w:rsidR="005F2676" w:rsidRPr="00EA7147" w:rsidRDefault="005F2676" w:rsidP="00E4258F">
            <w:pPr>
              <w:pStyle w:val="ColumnHeading"/>
              <w:keepNext/>
            </w:pPr>
            <w:r w:rsidRPr="00EA7147">
              <w:t>Draft motion for a resolution</w:t>
            </w:r>
          </w:p>
        </w:tc>
        <w:tc>
          <w:tcPr>
            <w:tcW w:w="4876" w:type="dxa"/>
          </w:tcPr>
          <w:p w:rsidR="005F2676" w:rsidRPr="00EA7147" w:rsidRDefault="005F2676" w:rsidP="00E4258F">
            <w:pPr>
              <w:pStyle w:val="ColumnHeading"/>
              <w:keepNext/>
            </w:pPr>
            <w:r w:rsidRPr="00EA7147">
              <w:t>Amendment</w:t>
            </w:r>
          </w:p>
        </w:tc>
      </w:tr>
      <w:tr w:rsidR="005F2676" w:rsidRPr="00EA7147" w:rsidTr="00E4258F">
        <w:trPr>
          <w:jc w:val="center"/>
        </w:trPr>
        <w:tc>
          <w:tcPr>
            <w:tcW w:w="4876" w:type="dxa"/>
          </w:tcPr>
          <w:p w:rsidR="005F2676" w:rsidRPr="00EA7147" w:rsidRDefault="005F2676" w:rsidP="00E4258F">
            <w:pPr>
              <w:pStyle w:val="Normal6"/>
              <w:rPr>
                <w:noProof w:val="0"/>
              </w:rPr>
            </w:pPr>
            <w:r>
              <w:rPr>
                <w:noProof w:val="0"/>
              </w:rPr>
              <w:t>I.</w:t>
            </w:r>
            <w:r>
              <w:rPr>
                <w:noProof w:val="0"/>
              </w:rPr>
              <w:tab/>
            </w:r>
            <w:r w:rsidRPr="007F589A">
              <w:rPr>
                <w:noProof w:val="0"/>
              </w:rPr>
              <w:t>whereas the G20 has indicated that the current revision should not bring about a significant increase in capital requirements;</w:t>
            </w:r>
          </w:p>
        </w:tc>
        <w:tc>
          <w:tcPr>
            <w:tcW w:w="4876" w:type="dxa"/>
          </w:tcPr>
          <w:p w:rsidR="005F2676" w:rsidRPr="00EA7147" w:rsidRDefault="005F2676" w:rsidP="00E4258F">
            <w:pPr>
              <w:pStyle w:val="Normal6"/>
              <w:rPr>
                <w:noProof w:val="0"/>
                <w:szCs w:val="24"/>
              </w:rPr>
            </w:pPr>
            <w:r>
              <w:rPr>
                <w:noProof w:val="0"/>
              </w:rPr>
              <w:t>I.</w:t>
            </w:r>
            <w:r>
              <w:rPr>
                <w:noProof w:val="0"/>
              </w:rPr>
              <w:tab/>
            </w:r>
            <w:r w:rsidRPr="007F589A">
              <w:rPr>
                <w:noProof w:val="0"/>
              </w:rPr>
              <w:t>whereas the G20 has indicated that the current revision should not bring about a significant increase in capital requirements</w:t>
            </w:r>
            <w:r>
              <w:rPr>
                <w:noProof w:val="0"/>
              </w:rPr>
              <w:t xml:space="preserve"> </w:t>
            </w:r>
            <w:r w:rsidRPr="007F589A">
              <w:rPr>
                <w:b/>
                <w:i/>
                <w:noProof w:val="0"/>
              </w:rPr>
              <w:t>across the board</w:t>
            </w:r>
            <w:r w:rsidRPr="007F589A">
              <w:rPr>
                <w:noProof w:val="0"/>
              </w:rPr>
              <w:t>;</w:t>
            </w:r>
          </w:p>
        </w:tc>
      </w:tr>
    </w:tbl>
    <w:p w:rsidR="005F2676" w:rsidRPr="00EA7147" w:rsidRDefault="005F2676" w:rsidP="005F2676">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F2676" w:rsidRPr="00EA7147" w:rsidRDefault="005F2676" w:rsidP="005F2676">
      <w:pPr>
        <w:rPr>
          <w:noProof w:val="0"/>
        </w:rPr>
      </w:pPr>
      <w:r w:rsidRPr="00EA7147">
        <w:rPr>
          <w:rStyle w:val="HideTWBExt"/>
          <w:noProof w:val="0"/>
        </w:rPr>
        <w:t>&lt;/Amend&gt;</w:t>
      </w:r>
    </w:p>
    <w:p w:rsidR="009A504C" w:rsidRPr="00FA7272" w:rsidRDefault="009A504C" w:rsidP="0087711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38</w:t>
      </w:r>
      <w:r w:rsidRPr="00FA7272">
        <w:rPr>
          <w:rStyle w:val="HideTWBExt"/>
          <w:b w:val="0"/>
          <w:noProof w:val="0"/>
        </w:rPr>
        <w:t>&lt;/NumAm&gt;</w:t>
      </w:r>
    </w:p>
    <w:p w:rsidR="009A504C" w:rsidRPr="00FA7272" w:rsidRDefault="009A504C" w:rsidP="00877112">
      <w:pPr>
        <w:pStyle w:val="NormalBold"/>
      </w:pPr>
      <w:r w:rsidRPr="00FA7272">
        <w:rPr>
          <w:rStyle w:val="HideTWBExt"/>
          <w:b w:val="0"/>
          <w:noProof w:val="0"/>
        </w:rPr>
        <w:t>&lt;RepeatBlock-By&gt;&lt;Members&gt;</w:t>
      </w:r>
      <w:r>
        <w:t>Brian Hayes</w:t>
      </w:r>
      <w:r w:rsidRPr="00FA7272">
        <w:rPr>
          <w:rStyle w:val="HideTWBExt"/>
          <w:b w:val="0"/>
          <w:noProof w:val="0"/>
        </w:rPr>
        <w:t>&lt;/Members&gt;</w:t>
      </w:r>
    </w:p>
    <w:p w:rsidR="009A504C" w:rsidRPr="00FA7272" w:rsidRDefault="009A504C" w:rsidP="00877112">
      <w:pPr>
        <w:rPr>
          <w:noProof w:val="0"/>
        </w:rPr>
      </w:pPr>
      <w:r w:rsidRPr="00FA7272">
        <w:rPr>
          <w:rStyle w:val="HideTWBExt"/>
          <w:noProof w:val="0"/>
        </w:rPr>
        <w:t>&lt;/RepeatBlock-By&gt;</w:t>
      </w:r>
    </w:p>
    <w:p w:rsidR="009A504C" w:rsidRPr="00FA7272" w:rsidRDefault="009A504C" w:rsidP="0087711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9A504C" w:rsidRPr="00FA7272" w:rsidRDefault="009A504C" w:rsidP="00877112">
      <w:pPr>
        <w:pStyle w:val="NormalBold"/>
      </w:pPr>
      <w:r w:rsidRPr="00FA7272">
        <w:rPr>
          <w:rStyle w:val="HideTWBExt"/>
          <w:b w:val="0"/>
          <w:noProof w:val="0"/>
        </w:rPr>
        <w:t>&lt;Article&gt;</w:t>
      </w:r>
      <w:r>
        <w:t>Recital I</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504C" w:rsidRPr="00FA7272" w:rsidTr="00D6787A">
        <w:trPr>
          <w:jc w:val="center"/>
        </w:trPr>
        <w:tc>
          <w:tcPr>
            <w:tcW w:w="9752" w:type="dxa"/>
            <w:gridSpan w:val="2"/>
          </w:tcPr>
          <w:p w:rsidR="009A504C" w:rsidRPr="00FA7272" w:rsidRDefault="009A504C" w:rsidP="00C8754A">
            <w:pPr>
              <w:keepNext/>
              <w:rPr>
                <w:noProof w:val="0"/>
              </w:rPr>
            </w:pPr>
          </w:p>
        </w:tc>
      </w:tr>
      <w:tr w:rsidR="009A504C" w:rsidRPr="00FA7272" w:rsidTr="00D6787A">
        <w:trPr>
          <w:jc w:val="center"/>
        </w:trPr>
        <w:tc>
          <w:tcPr>
            <w:tcW w:w="4876" w:type="dxa"/>
          </w:tcPr>
          <w:p w:rsidR="009A504C" w:rsidRPr="00FA7272" w:rsidRDefault="009A504C" w:rsidP="00C8754A">
            <w:pPr>
              <w:pStyle w:val="ColumnHeading"/>
              <w:keepNext/>
            </w:pPr>
            <w:r>
              <w:t>Draft motion for a resolution</w:t>
            </w:r>
          </w:p>
        </w:tc>
        <w:tc>
          <w:tcPr>
            <w:tcW w:w="4876" w:type="dxa"/>
          </w:tcPr>
          <w:p w:rsidR="009A504C" w:rsidRPr="00FA7272" w:rsidRDefault="009A504C" w:rsidP="00C8754A">
            <w:pPr>
              <w:pStyle w:val="ColumnHeading"/>
              <w:keepNext/>
            </w:pPr>
            <w:r w:rsidRPr="00FA7272">
              <w:t>Amendment</w:t>
            </w:r>
          </w:p>
        </w:tc>
      </w:tr>
      <w:tr w:rsidR="009A504C" w:rsidRPr="00FA7272" w:rsidTr="00D6787A">
        <w:trPr>
          <w:jc w:val="center"/>
        </w:trPr>
        <w:tc>
          <w:tcPr>
            <w:tcW w:w="4876" w:type="dxa"/>
          </w:tcPr>
          <w:p w:rsidR="009A504C" w:rsidRPr="00FA7272" w:rsidRDefault="009A504C" w:rsidP="009A504C">
            <w:pPr>
              <w:pStyle w:val="Normal6"/>
              <w:rPr>
                <w:noProof w:val="0"/>
              </w:rPr>
            </w:pPr>
            <w:r w:rsidRPr="009A504C">
              <w:rPr>
                <w:noProof w:val="0"/>
              </w:rPr>
              <w:t>I.</w:t>
            </w:r>
            <w:r>
              <w:rPr>
                <w:noProof w:val="0"/>
              </w:rPr>
              <w:tab/>
            </w:r>
            <w:r w:rsidRPr="009A504C">
              <w:rPr>
                <w:noProof w:val="0"/>
              </w:rPr>
              <w:t>whereas the G20 has indicated that the current revision should not bring about a significant increase in capital requirements;</w:t>
            </w:r>
          </w:p>
        </w:tc>
        <w:tc>
          <w:tcPr>
            <w:tcW w:w="4876" w:type="dxa"/>
          </w:tcPr>
          <w:p w:rsidR="009A504C" w:rsidRPr="00FA7272" w:rsidRDefault="009A504C" w:rsidP="009A504C">
            <w:pPr>
              <w:pStyle w:val="Normal6"/>
              <w:rPr>
                <w:noProof w:val="0"/>
                <w:szCs w:val="24"/>
              </w:rPr>
            </w:pPr>
            <w:r w:rsidRPr="009A504C">
              <w:rPr>
                <w:rFonts w:eastAsia="Calibri"/>
                <w:noProof w:val="0"/>
                <w:szCs w:val="24"/>
                <w:lang w:eastAsia="en-US"/>
              </w:rPr>
              <w:t>I.</w:t>
            </w:r>
            <w:r>
              <w:rPr>
                <w:rFonts w:eastAsia="Calibri"/>
                <w:noProof w:val="0"/>
                <w:szCs w:val="24"/>
                <w:lang w:eastAsia="en-US"/>
              </w:rPr>
              <w:tab/>
            </w:r>
            <w:r w:rsidRPr="009A504C">
              <w:rPr>
                <w:rFonts w:eastAsia="Calibri"/>
                <w:noProof w:val="0"/>
                <w:szCs w:val="24"/>
                <w:lang w:eastAsia="en-US"/>
              </w:rPr>
              <w:t xml:space="preserve">whereas the G20 has indicated that the current revision should not bring about a significant increase in capital requirements </w:t>
            </w:r>
            <w:r w:rsidRPr="009A504C">
              <w:rPr>
                <w:rFonts w:eastAsia="Calibri"/>
                <w:b/>
                <w:i/>
                <w:noProof w:val="0"/>
                <w:szCs w:val="24"/>
                <w:lang w:eastAsia="en-US"/>
              </w:rPr>
              <w:t>and this view was reiterated by Member States during the ECOFIN Council meeting in July 2016</w:t>
            </w:r>
            <w:r w:rsidRPr="009A504C">
              <w:rPr>
                <w:rFonts w:eastAsia="Calibri"/>
                <w:noProof w:val="0"/>
                <w:szCs w:val="24"/>
                <w:lang w:eastAsia="en-US"/>
              </w:rPr>
              <w:t>;</w:t>
            </w:r>
          </w:p>
        </w:tc>
      </w:tr>
    </w:tbl>
    <w:p w:rsidR="009A504C" w:rsidRPr="00FA7272" w:rsidRDefault="009A504C" w:rsidP="00877112">
      <w:pPr>
        <w:pStyle w:val="Olang"/>
        <w:rPr>
          <w:noProof w:val="0"/>
        </w:rPr>
      </w:pPr>
      <w:r w:rsidRPr="00FA7272">
        <w:rPr>
          <w:noProof w:val="0"/>
        </w:rPr>
        <w:t xml:space="preserve">Or. </w:t>
      </w:r>
      <w:r w:rsidRPr="00FA7272">
        <w:rPr>
          <w:rStyle w:val="HideTWBExt"/>
          <w:noProof w:val="0"/>
        </w:rPr>
        <w:t>&lt;Original&gt;</w:t>
      </w:r>
      <w:r w:rsidRPr="009A504C">
        <w:rPr>
          <w:rStyle w:val="HideTWBInt"/>
          <w:noProof w:val="0"/>
        </w:rPr>
        <w:t>{EN}</w:t>
      </w:r>
      <w:r>
        <w:rPr>
          <w:noProof w:val="0"/>
        </w:rPr>
        <w:t>en</w:t>
      </w:r>
      <w:r w:rsidRPr="00FA7272">
        <w:rPr>
          <w:rStyle w:val="HideTWBExt"/>
          <w:noProof w:val="0"/>
        </w:rPr>
        <w:t>&lt;/Original&gt;</w:t>
      </w:r>
    </w:p>
    <w:p w:rsidR="009A504C" w:rsidRPr="00F9166E" w:rsidRDefault="009A504C" w:rsidP="00877112">
      <w:pPr>
        <w:rPr>
          <w:noProof w:val="0"/>
        </w:rPr>
      </w:pPr>
      <w:r w:rsidRPr="00FA7272">
        <w:rPr>
          <w:rStyle w:val="HideTWBExt"/>
          <w:noProof w:val="0"/>
        </w:rPr>
        <w:t>&lt;/Amend&gt;</w:t>
      </w:r>
    </w:p>
    <w:p w:rsidR="009A504C" w:rsidRPr="00FA7272" w:rsidRDefault="009A504C" w:rsidP="009A504C">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39</w:t>
      </w:r>
      <w:r w:rsidRPr="00FA7272">
        <w:rPr>
          <w:rStyle w:val="HideTWBExt"/>
          <w:b w:val="0"/>
          <w:noProof w:val="0"/>
        </w:rPr>
        <w:t>&lt;/NumAm&gt;</w:t>
      </w:r>
    </w:p>
    <w:p w:rsidR="009A504C" w:rsidRPr="00FA7272" w:rsidRDefault="009A504C" w:rsidP="009A504C">
      <w:pPr>
        <w:pStyle w:val="NormalBold"/>
      </w:pPr>
      <w:r w:rsidRPr="00FA7272">
        <w:rPr>
          <w:rStyle w:val="HideTWBExt"/>
          <w:b w:val="0"/>
          <w:noProof w:val="0"/>
        </w:rPr>
        <w:t>&lt;RepeatBlock-By&gt;&lt;Members&gt;</w:t>
      </w:r>
      <w:r>
        <w:t>Brian Hayes</w:t>
      </w:r>
      <w:r w:rsidRPr="00FA7272">
        <w:rPr>
          <w:rStyle w:val="HideTWBExt"/>
          <w:b w:val="0"/>
          <w:noProof w:val="0"/>
        </w:rPr>
        <w:t>&lt;/Members&gt;</w:t>
      </w:r>
    </w:p>
    <w:p w:rsidR="009A504C" w:rsidRPr="00FA7272" w:rsidRDefault="009A504C" w:rsidP="009A504C">
      <w:pPr>
        <w:rPr>
          <w:noProof w:val="0"/>
        </w:rPr>
      </w:pPr>
      <w:r w:rsidRPr="00FA7272">
        <w:rPr>
          <w:rStyle w:val="HideTWBExt"/>
          <w:noProof w:val="0"/>
        </w:rPr>
        <w:t>&lt;/RepeatBlock-By&gt;</w:t>
      </w:r>
    </w:p>
    <w:p w:rsidR="009A504C" w:rsidRPr="00FA7272" w:rsidRDefault="009A504C" w:rsidP="009A504C">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9A504C" w:rsidRPr="00FA7272" w:rsidRDefault="009A504C" w:rsidP="009A504C">
      <w:pPr>
        <w:pStyle w:val="NormalBold"/>
      </w:pPr>
      <w:r w:rsidRPr="00FA7272">
        <w:rPr>
          <w:rStyle w:val="HideTWBExt"/>
          <w:b w:val="0"/>
          <w:noProof w:val="0"/>
        </w:rPr>
        <w:t>&lt;Article&gt;</w:t>
      </w:r>
      <w:r>
        <w:t>Recital I a (new)</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504C" w:rsidRPr="00FA7272" w:rsidTr="00877112">
        <w:trPr>
          <w:jc w:val="center"/>
        </w:trPr>
        <w:tc>
          <w:tcPr>
            <w:tcW w:w="9752" w:type="dxa"/>
            <w:gridSpan w:val="2"/>
          </w:tcPr>
          <w:p w:rsidR="009A504C" w:rsidRPr="00FA7272" w:rsidRDefault="009A504C" w:rsidP="00877112">
            <w:pPr>
              <w:keepNext/>
              <w:rPr>
                <w:noProof w:val="0"/>
              </w:rPr>
            </w:pPr>
          </w:p>
        </w:tc>
      </w:tr>
      <w:tr w:rsidR="009A504C" w:rsidRPr="00FA7272" w:rsidTr="00877112">
        <w:trPr>
          <w:jc w:val="center"/>
        </w:trPr>
        <w:tc>
          <w:tcPr>
            <w:tcW w:w="4876" w:type="dxa"/>
          </w:tcPr>
          <w:p w:rsidR="009A504C" w:rsidRPr="00FA7272" w:rsidRDefault="009A504C" w:rsidP="00877112">
            <w:pPr>
              <w:pStyle w:val="ColumnHeading"/>
              <w:keepNext/>
            </w:pPr>
            <w:r>
              <w:t>Draft motion for a resolution</w:t>
            </w:r>
          </w:p>
        </w:tc>
        <w:tc>
          <w:tcPr>
            <w:tcW w:w="4876" w:type="dxa"/>
          </w:tcPr>
          <w:p w:rsidR="009A504C" w:rsidRPr="00FA7272" w:rsidRDefault="009A504C" w:rsidP="00877112">
            <w:pPr>
              <w:pStyle w:val="ColumnHeading"/>
              <w:keepNext/>
            </w:pPr>
            <w:r w:rsidRPr="00FA7272">
              <w:t>Amendment</w:t>
            </w:r>
          </w:p>
        </w:tc>
      </w:tr>
      <w:tr w:rsidR="009A504C" w:rsidRPr="00FA7272" w:rsidTr="00877112">
        <w:trPr>
          <w:jc w:val="center"/>
        </w:trPr>
        <w:tc>
          <w:tcPr>
            <w:tcW w:w="4876" w:type="dxa"/>
          </w:tcPr>
          <w:p w:rsidR="009A504C" w:rsidRPr="00FA7272" w:rsidRDefault="009A504C" w:rsidP="00877112">
            <w:pPr>
              <w:pStyle w:val="Normal6"/>
              <w:rPr>
                <w:noProof w:val="0"/>
              </w:rPr>
            </w:pPr>
          </w:p>
        </w:tc>
        <w:tc>
          <w:tcPr>
            <w:tcW w:w="4876" w:type="dxa"/>
          </w:tcPr>
          <w:p w:rsidR="009A504C" w:rsidRPr="009A504C" w:rsidRDefault="009A504C" w:rsidP="00877112">
            <w:pPr>
              <w:pStyle w:val="Normal6"/>
              <w:rPr>
                <w:b/>
                <w:i/>
                <w:noProof w:val="0"/>
                <w:szCs w:val="24"/>
              </w:rPr>
            </w:pPr>
            <w:r w:rsidRPr="009A504C">
              <w:rPr>
                <w:rFonts w:eastAsia="Calibri"/>
                <w:b/>
                <w:i/>
                <w:noProof w:val="0"/>
                <w:szCs w:val="24"/>
                <w:lang w:eastAsia="en-US"/>
              </w:rPr>
              <w:t>I</w:t>
            </w:r>
            <w:r>
              <w:rPr>
                <w:rFonts w:eastAsia="Calibri"/>
                <w:b/>
                <w:i/>
                <w:noProof w:val="0"/>
                <w:szCs w:val="24"/>
                <w:lang w:eastAsia="en-US"/>
              </w:rPr>
              <w:t>a</w:t>
            </w:r>
            <w:r w:rsidRPr="009A504C">
              <w:rPr>
                <w:rFonts w:eastAsia="Calibri"/>
                <w:b/>
                <w:i/>
                <w:noProof w:val="0"/>
                <w:szCs w:val="24"/>
                <w:lang w:eastAsia="en-US"/>
              </w:rPr>
              <w:t>.</w:t>
            </w:r>
            <w:r w:rsidRPr="009A504C">
              <w:rPr>
                <w:rFonts w:eastAsia="Calibri"/>
                <w:b/>
                <w:i/>
                <w:noProof w:val="0"/>
                <w:szCs w:val="24"/>
                <w:lang w:eastAsia="en-US"/>
              </w:rPr>
              <w:tab/>
            </w:r>
            <w:r w:rsidRPr="009A504C">
              <w:rPr>
                <w:b/>
                <w:i/>
                <w:noProof w:val="0"/>
              </w:rPr>
              <w:t>whereas European banks are now subject to systemic regular stress tests by regulators and the results of these tests are put into the public domain</w:t>
            </w:r>
            <w:r w:rsidRPr="009A504C">
              <w:rPr>
                <w:rFonts w:eastAsia="Calibri"/>
                <w:b/>
                <w:i/>
                <w:noProof w:val="0"/>
                <w:szCs w:val="24"/>
                <w:lang w:eastAsia="en-US"/>
              </w:rPr>
              <w:t>;</w:t>
            </w:r>
          </w:p>
        </w:tc>
      </w:tr>
    </w:tbl>
    <w:p w:rsidR="009A504C" w:rsidRPr="00FA7272" w:rsidRDefault="009A504C" w:rsidP="009A504C">
      <w:pPr>
        <w:pStyle w:val="Olang"/>
        <w:rPr>
          <w:noProof w:val="0"/>
        </w:rPr>
      </w:pPr>
      <w:r w:rsidRPr="00FA7272">
        <w:rPr>
          <w:noProof w:val="0"/>
        </w:rPr>
        <w:t xml:space="preserve">Or. </w:t>
      </w:r>
      <w:r w:rsidRPr="00FA7272">
        <w:rPr>
          <w:rStyle w:val="HideTWBExt"/>
          <w:noProof w:val="0"/>
        </w:rPr>
        <w:t>&lt;Original&gt;</w:t>
      </w:r>
      <w:r w:rsidRPr="009A504C">
        <w:rPr>
          <w:rStyle w:val="HideTWBInt"/>
          <w:noProof w:val="0"/>
        </w:rPr>
        <w:t>{EN}</w:t>
      </w:r>
      <w:r>
        <w:rPr>
          <w:noProof w:val="0"/>
        </w:rPr>
        <w:t>en</w:t>
      </w:r>
      <w:r w:rsidRPr="00FA7272">
        <w:rPr>
          <w:rStyle w:val="HideTWBExt"/>
          <w:noProof w:val="0"/>
        </w:rPr>
        <w:t>&lt;/Original&gt;</w:t>
      </w:r>
    </w:p>
    <w:p w:rsidR="009A504C" w:rsidRPr="00F9166E" w:rsidRDefault="009A504C" w:rsidP="009A504C">
      <w:pPr>
        <w:rPr>
          <w:noProof w:val="0"/>
        </w:rPr>
      </w:pPr>
      <w:r w:rsidRPr="00FA7272">
        <w:rPr>
          <w:rStyle w:val="HideTWBExt"/>
          <w:noProof w:val="0"/>
        </w:rPr>
        <w:t>&lt;/Amend&gt;</w:t>
      </w:r>
    </w:p>
    <w:p w:rsidR="00C465C7" w:rsidRPr="00EA7147" w:rsidRDefault="00C465C7" w:rsidP="00C465C7">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40</w:t>
      </w:r>
      <w:r w:rsidRPr="00EA7147">
        <w:rPr>
          <w:rStyle w:val="HideTWBExt"/>
          <w:b w:val="0"/>
          <w:noProof w:val="0"/>
        </w:rPr>
        <w:t>&lt;/NumAm&gt;</w:t>
      </w:r>
    </w:p>
    <w:p w:rsidR="00C465C7" w:rsidRPr="00EA7147" w:rsidRDefault="00C465C7" w:rsidP="00C465C7">
      <w:pPr>
        <w:pStyle w:val="NormalBold"/>
      </w:pPr>
      <w:r w:rsidRPr="00EA7147">
        <w:rPr>
          <w:rStyle w:val="HideTWBExt"/>
          <w:b w:val="0"/>
          <w:noProof w:val="0"/>
        </w:rPr>
        <w:t>&lt;RepeatBlock-By&gt;&lt;Members&gt;</w:t>
      </w:r>
      <w:r w:rsidR="005351E7">
        <w:t>Jakob von Weizsäcker</w:t>
      </w:r>
      <w:r w:rsidRPr="00EA7147">
        <w:rPr>
          <w:rStyle w:val="HideTWBExt"/>
          <w:b w:val="0"/>
          <w:noProof w:val="0"/>
        </w:rPr>
        <w:t>&lt;/Members&gt;</w:t>
      </w:r>
    </w:p>
    <w:p w:rsidR="00C465C7" w:rsidRPr="00EA7147" w:rsidRDefault="00C465C7" w:rsidP="00C465C7">
      <w:pPr>
        <w:rPr>
          <w:noProof w:val="0"/>
        </w:rPr>
      </w:pPr>
      <w:r w:rsidRPr="00EA7147">
        <w:rPr>
          <w:rStyle w:val="HideTWBExt"/>
          <w:noProof w:val="0"/>
        </w:rPr>
        <w:t>&lt;/RepeatBlock-By&gt;</w:t>
      </w:r>
    </w:p>
    <w:p w:rsidR="00C465C7" w:rsidRPr="00EA7147" w:rsidRDefault="00C465C7" w:rsidP="00C465C7">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465C7" w:rsidRPr="00EA7147" w:rsidRDefault="00C465C7" w:rsidP="00C465C7">
      <w:pPr>
        <w:pStyle w:val="NormalBold"/>
      </w:pPr>
      <w:r w:rsidRPr="00EA7147">
        <w:rPr>
          <w:rStyle w:val="HideTWBExt"/>
          <w:b w:val="0"/>
          <w:noProof w:val="0"/>
        </w:rPr>
        <w:t>&lt;Article&gt;</w:t>
      </w:r>
      <w:r w:rsidRPr="00EA7147">
        <w:t xml:space="preserve">Recital </w:t>
      </w:r>
      <w:r>
        <w:t>J</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65C7" w:rsidRPr="00EA7147" w:rsidTr="00C465C7">
        <w:trPr>
          <w:jc w:val="center"/>
        </w:trPr>
        <w:tc>
          <w:tcPr>
            <w:tcW w:w="9752" w:type="dxa"/>
            <w:gridSpan w:val="2"/>
          </w:tcPr>
          <w:p w:rsidR="00C465C7" w:rsidRPr="00EA7147" w:rsidRDefault="00C465C7" w:rsidP="00C465C7">
            <w:pPr>
              <w:keepNext/>
              <w:rPr>
                <w:noProof w:val="0"/>
              </w:rPr>
            </w:pPr>
          </w:p>
        </w:tc>
      </w:tr>
      <w:tr w:rsidR="00C465C7" w:rsidRPr="00EA7147" w:rsidTr="00C465C7">
        <w:trPr>
          <w:jc w:val="center"/>
        </w:trPr>
        <w:tc>
          <w:tcPr>
            <w:tcW w:w="4876" w:type="dxa"/>
          </w:tcPr>
          <w:p w:rsidR="00C465C7" w:rsidRPr="00EA7147" w:rsidRDefault="00C465C7" w:rsidP="00C465C7">
            <w:pPr>
              <w:pStyle w:val="ColumnHeading"/>
              <w:keepNext/>
            </w:pPr>
            <w:r w:rsidRPr="00EA7147">
              <w:t>Draft motion for a resolution</w:t>
            </w:r>
          </w:p>
        </w:tc>
        <w:tc>
          <w:tcPr>
            <w:tcW w:w="4876" w:type="dxa"/>
          </w:tcPr>
          <w:p w:rsidR="00C465C7" w:rsidRPr="00EA7147" w:rsidRDefault="00C465C7" w:rsidP="00C465C7">
            <w:pPr>
              <w:pStyle w:val="ColumnHeading"/>
              <w:keepNext/>
            </w:pPr>
            <w:r w:rsidRPr="00EA7147">
              <w:t>Amendment</w:t>
            </w:r>
          </w:p>
        </w:tc>
      </w:tr>
      <w:tr w:rsidR="00C465C7" w:rsidRPr="00EA7147" w:rsidTr="00C465C7">
        <w:trPr>
          <w:jc w:val="center"/>
        </w:trPr>
        <w:tc>
          <w:tcPr>
            <w:tcW w:w="4876" w:type="dxa"/>
          </w:tcPr>
          <w:p w:rsidR="00C465C7" w:rsidRPr="005351E7" w:rsidRDefault="00C465C7" w:rsidP="00C465C7">
            <w:pPr>
              <w:pStyle w:val="Normal6"/>
              <w:rPr>
                <w:b/>
                <w:i/>
                <w:noProof w:val="0"/>
              </w:rPr>
            </w:pPr>
            <w:r w:rsidRPr="005351E7">
              <w:rPr>
                <w:b/>
                <w:i/>
                <w:noProof w:val="0"/>
              </w:rPr>
              <w:t>J.</w:t>
            </w:r>
            <w:r w:rsidRPr="005351E7">
              <w:rPr>
                <w:b/>
                <w:i/>
                <w:noProof w:val="0"/>
              </w:rPr>
              <w:tab/>
              <w:t>whereas representatives of other jurisdictions, such as North Asia</w:t>
            </w:r>
            <w:r w:rsidRPr="005351E7">
              <w:rPr>
                <w:rFonts w:ascii="Akzidenz-Grotesk Pro Regular" w:hAnsi="Akzidenz-Grotesk Pro Regular" w:cs="Arial"/>
                <w:b/>
                <w:i/>
                <w:noProof w:val="0"/>
                <w:lang w:val="en"/>
              </w:rPr>
              <w:t>, expressed concerns in relation to the growing pressure on raising capital and dealing with higher compliance costs in order to comply with the new standards set;</w:t>
            </w:r>
          </w:p>
        </w:tc>
        <w:tc>
          <w:tcPr>
            <w:tcW w:w="4876" w:type="dxa"/>
          </w:tcPr>
          <w:p w:rsidR="00C465C7" w:rsidRPr="005351E7" w:rsidRDefault="005351E7" w:rsidP="00C465C7">
            <w:pPr>
              <w:pStyle w:val="Normal6"/>
              <w:rPr>
                <w:b/>
                <w:i/>
                <w:noProof w:val="0"/>
                <w:szCs w:val="24"/>
              </w:rPr>
            </w:pPr>
            <w:r w:rsidRPr="005351E7">
              <w:rPr>
                <w:b/>
                <w:i/>
                <w:noProof w:val="0"/>
              </w:rPr>
              <w:t>deleted</w:t>
            </w:r>
          </w:p>
        </w:tc>
      </w:tr>
    </w:tbl>
    <w:p w:rsidR="00C465C7" w:rsidRPr="00EA7147" w:rsidRDefault="00C465C7" w:rsidP="00C465C7">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465C7" w:rsidRPr="00EA7147" w:rsidRDefault="00C465C7" w:rsidP="00C465C7">
      <w:pPr>
        <w:rPr>
          <w:noProof w:val="0"/>
        </w:rPr>
      </w:pPr>
      <w:r w:rsidRPr="00EA7147">
        <w:rPr>
          <w:rStyle w:val="HideTWBExt"/>
          <w:noProof w:val="0"/>
        </w:rPr>
        <w:t>&lt;/Amend&gt;</w:t>
      </w:r>
    </w:p>
    <w:p w:rsidR="005351E7" w:rsidRPr="00EA7147" w:rsidRDefault="005351E7" w:rsidP="005351E7">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41</w:t>
      </w:r>
      <w:r w:rsidRPr="00EA7147">
        <w:rPr>
          <w:rStyle w:val="HideTWBExt"/>
          <w:b w:val="0"/>
          <w:noProof w:val="0"/>
        </w:rPr>
        <w:t>&lt;/NumAm&gt;</w:t>
      </w:r>
    </w:p>
    <w:p w:rsidR="005351E7" w:rsidRPr="00EA7147" w:rsidRDefault="005351E7" w:rsidP="005351E7">
      <w:pPr>
        <w:pStyle w:val="NormalBold"/>
      </w:pPr>
      <w:r w:rsidRPr="00EA7147">
        <w:rPr>
          <w:rStyle w:val="HideTWBExt"/>
          <w:b w:val="0"/>
          <w:noProof w:val="0"/>
        </w:rPr>
        <w:t>&lt;RepeatBlock-By&gt;&lt;Members&gt;</w:t>
      </w:r>
      <w:r>
        <w:t>Barbara Kappel</w:t>
      </w:r>
      <w:r w:rsidRPr="00EA7147">
        <w:rPr>
          <w:rStyle w:val="HideTWBExt"/>
          <w:b w:val="0"/>
          <w:noProof w:val="0"/>
        </w:rPr>
        <w:t>&lt;/Members&gt;</w:t>
      </w:r>
    </w:p>
    <w:p w:rsidR="005351E7" w:rsidRPr="00EA7147" w:rsidRDefault="005351E7" w:rsidP="005351E7">
      <w:pPr>
        <w:rPr>
          <w:noProof w:val="0"/>
        </w:rPr>
      </w:pPr>
      <w:r w:rsidRPr="00EA7147">
        <w:rPr>
          <w:rStyle w:val="HideTWBExt"/>
          <w:noProof w:val="0"/>
        </w:rPr>
        <w:t>&lt;/RepeatBlock-By&gt;</w:t>
      </w:r>
    </w:p>
    <w:p w:rsidR="005351E7" w:rsidRPr="00EA7147" w:rsidRDefault="005351E7" w:rsidP="005351E7">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351E7" w:rsidRPr="00EA7147" w:rsidRDefault="005351E7" w:rsidP="005351E7">
      <w:pPr>
        <w:pStyle w:val="NormalBold"/>
      </w:pPr>
      <w:r w:rsidRPr="00EA7147">
        <w:rPr>
          <w:rStyle w:val="HideTWBExt"/>
          <w:b w:val="0"/>
          <w:noProof w:val="0"/>
        </w:rPr>
        <w:t>&lt;Article&gt;</w:t>
      </w:r>
      <w:r w:rsidRPr="00EA7147">
        <w:t xml:space="preserve">Recital </w:t>
      </w:r>
      <w:r>
        <w:t>J</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51E7" w:rsidRPr="00EA7147" w:rsidTr="00E4258F">
        <w:trPr>
          <w:jc w:val="center"/>
        </w:trPr>
        <w:tc>
          <w:tcPr>
            <w:tcW w:w="9752" w:type="dxa"/>
            <w:gridSpan w:val="2"/>
          </w:tcPr>
          <w:p w:rsidR="005351E7" w:rsidRPr="00EA7147" w:rsidRDefault="005351E7" w:rsidP="00E4258F">
            <w:pPr>
              <w:keepNext/>
              <w:rPr>
                <w:noProof w:val="0"/>
              </w:rPr>
            </w:pPr>
          </w:p>
        </w:tc>
      </w:tr>
      <w:tr w:rsidR="005351E7" w:rsidRPr="00EA7147" w:rsidTr="00E4258F">
        <w:trPr>
          <w:jc w:val="center"/>
        </w:trPr>
        <w:tc>
          <w:tcPr>
            <w:tcW w:w="4876" w:type="dxa"/>
          </w:tcPr>
          <w:p w:rsidR="005351E7" w:rsidRPr="00EA7147" w:rsidRDefault="005351E7" w:rsidP="00E4258F">
            <w:pPr>
              <w:pStyle w:val="ColumnHeading"/>
              <w:keepNext/>
            </w:pPr>
            <w:r w:rsidRPr="00EA7147">
              <w:t>Draft motion for a resolution</w:t>
            </w:r>
          </w:p>
        </w:tc>
        <w:tc>
          <w:tcPr>
            <w:tcW w:w="4876" w:type="dxa"/>
          </w:tcPr>
          <w:p w:rsidR="005351E7" w:rsidRPr="00EA7147" w:rsidRDefault="005351E7" w:rsidP="00E4258F">
            <w:pPr>
              <w:pStyle w:val="ColumnHeading"/>
              <w:keepNext/>
            </w:pPr>
            <w:r w:rsidRPr="00EA7147">
              <w:t>Amendment</w:t>
            </w:r>
          </w:p>
        </w:tc>
      </w:tr>
      <w:tr w:rsidR="005351E7" w:rsidRPr="00EA7147" w:rsidTr="00E4258F">
        <w:trPr>
          <w:jc w:val="center"/>
        </w:trPr>
        <w:tc>
          <w:tcPr>
            <w:tcW w:w="4876" w:type="dxa"/>
          </w:tcPr>
          <w:p w:rsidR="005351E7" w:rsidRPr="00EA7147" w:rsidRDefault="005351E7" w:rsidP="00E4258F">
            <w:pPr>
              <w:pStyle w:val="Normal6"/>
              <w:rPr>
                <w:noProof w:val="0"/>
              </w:rPr>
            </w:pPr>
            <w:r>
              <w:rPr>
                <w:noProof w:val="0"/>
              </w:rPr>
              <w:t>J.</w:t>
            </w:r>
            <w:r>
              <w:rPr>
                <w:noProof w:val="0"/>
              </w:rPr>
              <w:tab/>
              <w:t xml:space="preserve">whereas representatives of </w:t>
            </w:r>
            <w:r w:rsidRPr="00C465C7">
              <w:rPr>
                <w:b/>
                <w:i/>
                <w:noProof w:val="0"/>
              </w:rPr>
              <w:t>other</w:t>
            </w:r>
            <w:r>
              <w:rPr>
                <w:noProof w:val="0"/>
              </w:rPr>
              <w:t xml:space="preserve"> jurisdictions, such as North Asia</w:t>
            </w:r>
            <w:r>
              <w:rPr>
                <w:rFonts w:ascii="Akzidenz-Grotesk Pro Regular" w:hAnsi="Akzidenz-Grotesk Pro Regular" w:cs="Arial"/>
                <w:noProof w:val="0"/>
                <w:lang w:val="en"/>
              </w:rPr>
              <w:t>, expressed concerns in relation to the growing pressure on raising capital and dealing with higher compliance costs in order to comply with the new standards set;</w:t>
            </w:r>
          </w:p>
        </w:tc>
        <w:tc>
          <w:tcPr>
            <w:tcW w:w="4876" w:type="dxa"/>
          </w:tcPr>
          <w:p w:rsidR="005351E7" w:rsidRPr="00EA7147" w:rsidRDefault="005351E7" w:rsidP="00E4258F">
            <w:pPr>
              <w:pStyle w:val="Normal6"/>
              <w:rPr>
                <w:noProof w:val="0"/>
                <w:szCs w:val="24"/>
              </w:rPr>
            </w:pPr>
            <w:r>
              <w:rPr>
                <w:noProof w:val="0"/>
              </w:rPr>
              <w:t>J</w:t>
            </w:r>
            <w:r w:rsidRPr="00EA7147">
              <w:rPr>
                <w:noProof w:val="0"/>
              </w:rPr>
              <w:t>.</w:t>
            </w:r>
            <w:r>
              <w:rPr>
                <w:noProof w:val="0"/>
              </w:rPr>
              <w:tab/>
            </w:r>
            <w:r w:rsidRPr="008C5738">
              <w:rPr>
                <w:noProof w:val="0"/>
              </w:rPr>
              <w:t xml:space="preserve">whereas </w:t>
            </w:r>
            <w:r w:rsidRPr="008C5738">
              <w:rPr>
                <w:b/>
                <w:i/>
                <w:noProof w:val="0"/>
              </w:rPr>
              <w:t>also</w:t>
            </w:r>
            <w:r w:rsidRPr="008C5738">
              <w:rPr>
                <w:noProof w:val="0"/>
              </w:rPr>
              <w:t xml:space="preserve"> representatives of </w:t>
            </w:r>
            <w:r w:rsidRPr="008C5738">
              <w:rPr>
                <w:b/>
                <w:i/>
                <w:noProof w:val="0"/>
              </w:rPr>
              <w:t xml:space="preserve">non-EU </w:t>
            </w:r>
            <w:r w:rsidR="005679E7" w:rsidRPr="008C5738">
              <w:rPr>
                <w:noProof w:val="0"/>
              </w:rPr>
              <w:t>jurisdictions</w:t>
            </w:r>
            <w:r w:rsidRPr="008C5738">
              <w:rPr>
                <w:noProof w:val="0"/>
              </w:rPr>
              <w:t>, such as North Asia, expressed concerns in relation to the growing pressure on raising capital and dealing with higher compliance costs in order to comply with the new standards set</w:t>
            </w:r>
            <w:r>
              <w:rPr>
                <w:noProof w:val="0"/>
              </w:rPr>
              <w:t>;</w:t>
            </w:r>
          </w:p>
        </w:tc>
      </w:tr>
    </w:tbl>
    <w:p w:rsidR="005351E7" w:rsidRPr="00EA7147" w:rsidRDefault="005351E7" w:rsidP="005351E7">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351E7" w:rsidRPr="00EA7147" w:rsidRDefault="005351E7" w:rsidP="005351E7">
      <w:pPr>
        <w:rPr>
          <w:noProof w:val="0"/>
        </w:rPr>
      </w:pPr>
      <w:r w:rsidRPr="00EA7147">
        <w:rPr>
          <w:rStyle w:val="HideTWBExt"/>
          <w:noProof w:val="0"/>
        </w:rPr>
        <w:t>&lt;/Amend&gt;</w:t>
      </w:r>
    </w:p>
    <w:p w:rsidR="009A504C" w:rsidRPr="00FA7272" w:rsidRDefault="009A504C" w:rsidP="009A504C">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42</w:t>
      </w:r>
      <w:r w:rsidRPr="00FA7272">
        <w:rPr>
          <w:rStyle w:val="HideTWBExt"/>
          <w:b w:val="0"/>
          <w:noProof w:val="0"/>
        </w:rPr>
        <w:t>&lt;/NumAm&gt;</w:t>
      </w:r>
    </w:p>
    <w:p w:rsidR="009A504C" w:rsidRPr="00FA7272" w:rsidRDefault="009A504C" w:rsidP="009A504C">
      <w:pPr>
        <w:pStyle w:val="NormalBold"/>
      </w:pPr>
      <w:r w:rsidRPr="00FA7272">
        <w:rPr>
          <w:rStyle w:val="HideTWBExt"/>
          <w:b w:val="0"/>
          <w:noProof w:val="0"/>
        </w:rPr>
        <w:t>&lt;RepeatBlock-By&gt;&lt;Members&gt;</w:t>
      </w:r>
      <w:r>
        <w:t>Brian Hayes</w:t>
      </w:r>
      <w:r w:rsidRPr="00FA7272">
        <w:rPr>
          <w:rStyle w:val="HideTWBExt"/>
          <w:b w:val="0"/>
          <w:noProof w:val="0"/>
        </w:rPr>
        <w:t>&lt;/Members&gt;</w:t>
      </w:r>
    </w:p>
    <w:p w:rsidR="009A504C" w:rsidRPr="00FA7272" w:rsidRDefault="009A504C" w:rsidP="009A504C">
      <w:pPr>
        <w:rPr>
          <w:noProof w:val="0"/>
        </w:rPr>
      </w:pPr>
      <w:r w:rsidRPr="00FA7272">
        <w:rPr>
          <w:rStyle w:val="HideTWBExt"/>
          <w:noProof w:val="0"/>
        </w:rPr>
        <w:t>&lt;/RepeatBlock-By&gt;</w:t>
      </w:r>
    </w:p>
    <w:p w:rsidR="009A504C" w:rsidRPr="00FA7272" w:rsidRDefault="009A504C" w:rsidP="009A504C">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9A504C" w:rsidRPr="009A504C" w:rsidRDefault="009A504C" w:rsidP="009A504C">
      <w:pPr>
        <w:pStyle w:val="NormalBold"/>
        <w:rPr>
          <w:lang w:val="fr-FR"/>
        </w:rPr>
      </w:pPr>
      <w:r w:rsidRPr="009A504C">
        <w:rPr>
          <w:rStyle w:val="HideTWBExt"/>
          <w:b w:val="0"/>
          <w:noProof w:val="0"/>
          <w:lang w:val="fr-FR"/>
        </w:rPr>
        <w:t>&lt;Article&gt;</w:t>
      </w:r>
      <w:r w:rsidRPr="009A504C">
        <w:rPr>
          <w:lang w:val="fr-FR"/>
        </w:rPr>
        <w:t>Recital J a (new)</w:t>
      </w:r>
      <w:r w:rsidRPr="009A504C">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504C" w:rsidRPr="00FF0F0A" w:rsidTr="00877112">
        <w:trPr>
          <w:jc w:val="center"/>
        </w:trPr>
        <w:tc>
          <w:tcPr>
            <w:tcW w:w="9752" w:type="dxa"/>
            <w:gridSpan w:val="2"/>
          </w:tcPr>
          <w:p w:rsidR="009A504C" w:rsidRPr="009A504C" w:rsidRDefault="009A504C" w:rsidP="00877112">
            <w:pPr>
              <w:keepNext/>
              <w:rPr>
                <w:noProof w:val="0"/>
                <w:lang w:val="fr-FR"/>
              </w:rPr>
            </w:pPr>
          </w:p>
        </w:tc>
      </w:tr>
      <w:tr w:rsidR="009A504C" w:rsidRPr="00FA7272" w:rsidTr="00877112">
        <w:trPr>
          <w:jc w:val="center"/>
        </w:trPr>
        <w:tc>
          <w:tcPr>
            <w:tcW w:w="4876" w:type="dxa"/>
          </w:tcPr>
          <w:p w:rsidR="009A504C" w:rsidRPr="00FA7272" w:rsidRDefault="009A504C" w:rsidP="00877112">
            <w:pPr>
              <w:pStyle w:val="ColumnHeading"/>
              <w:keepNext/>
            </w:pPr>
            <w:r>
              <w:t>Draft motion for a resolution</w:t>
            </w:r>
          </w:p>
        </w:tc>
        <w:tc>
          <w:tcPr>
            <w:tcW w:w="4876" w:type="dxa"/>
          </w:tcPr>
          <w:p w:rsidR="009A504C" w:rsidRPr="00FA7272" w:rsidRDefault="009A504C" w:rsidP="00877112">
            <w:pPr>
              <w:pStyle w:val="ColumnHeading"/>
              <w:keepNext/>
            </w:pPr>
            <w:r w:rsidRPr="00FA7272">
              <w:t>Amendment</w:t>
            </w:r>
          </w:p>
        </w:tc>
      </w:tr>
      <w:tr w:rsidR="009A504C" w:rsidRPr="00FA7272" w:rsidTr="00877112">
        <w:trPr>
          <w:jc w:val="center"/>
        </w:trPr>
        <w:tc>
          <w:tcPr>
            <w:tcW w:w="4876" w:type="dxa"/>
          </w:tcPr>
          <w:p w:rsidR="009A504C" w:rsidRPr="00FA7272" w:rsidRDefault="009A504C" w:rsidP="00877112">
            <w:pPr>
              <w:pStyle w:val="Normal6"/>
              <w:rPr>
                <w:noProof w:val="0"/>
              </w:rPr>
            </w:pPr>
          </w:p>
        </w:tc>
        <w:tc>
          <w:tcPr>
            <w:tcW w:w="4876" w:type="dxa"/>
          </w:tcPr>
          <w:p w:rsidR="009A504C" w:rsidRPr="009A504C" w:rsidRDefault="009A504C" w:rsidP="00877112">
            <w:pPr>
              <w:pStyle w:val="Normal6"/>
              <w:rPr>
                <w:b/>
                <w:i/>
                <w:noProof w:val="0"/>
                <w:szCs w:val="24"/>
              </w:rPr>
            </w:pPr>
            <w:r>
              <w:rPr>
                <w:rFonts w:eastAsia="Calibri"/>
                <w:b/>
                <w:i/>
                <w:noProof w:val="0"/>
                <w:szCs w:val="24"/>
                <w:lang w:eastAsia="en-US"/>
              </w:rPr>
              <w:t>Ja</w:t>
            </w:r>
            <w:r w:rsidRPr="009A504C">
              <w:rPr>
                <w:rFonts w:eastAsia="Calibri"/>
                <w:b/>
                <w:i/>
                <w:noProof w:val="0"/>
                <w:szCs w:val="24"/>
                <w:lang w:eastAsia="en-US"/>
              </w:rPr>
              <w:t>.</w:t>
            </w:r>
            <w:r w:rsidRPr="009A504C">
              <w:rPr>
                <w:rFonts w:eastAsia="Calibri"/>
                <w:b/>
                <w:i/>
                <w:noProof w:val="0"/>
                <w:szCs w:val="24"/>
                <w:lang w:eastAsia="en-US"/>
              </w:rPr>
              <w:tab/>
            </w:r>
            <w:r>
              <w:rPr>
                <w:b/>
                <w:i/>
                <w:noProof w:val="0"/>
              </w:rPr>
              <w:t>w</w:t>
            </w:r>
            <w:r w:rsidRPr="009A504C">
              <w:rPr>
                <w:b/>
                <w:i/>
                <w:noProof w:val="0"/>
              </w:rPr>
              <w:t>hereas due consideration should be given to the fact that only a certain number of Member States sit at the Basel Committee while others are not party to the discussions although still must implement the rules that result from Basel Committee international standards;</w:t>
            </w:r>
          </w:p>
        </w:tc>
      </w:tr>
    </w:tbl>
    <w:p w:rsidR="009A504C" w:rsidRPr="00FA7272" w:rsidRDefault="009A504C" w:rsidP="009A504C">
      <w:pPr>
        <w:pStyle w:val="Olang"/>
        <w:rPr>
          <w:noProof w:val="0"/>
        </w:rPr>
      </w:pPr>
      <w:r w:rsidRPr="00FA7272">
        <w:rPr>
          <w:noProof w:val="0"/>
        </w:rPr>
        <w:t xml:space="preserve">Or. </w:t>
      </w:r>
      <w:r w:rsidRPr="00FA7272">
        <w:rPr>
          <w:rStyle w:val="HideTWBExt"/>
          <w:noProof w:val="0"/>
        </w:rPr>
        <w:t>&lt;Original&gt;</w:t>
      </w:r>
      <w:r w:rsidRPr="009A504C">
        <w:rPr>
          <w:rStyle w:val="HideTWBInt"/>
          <w:noProof w:val="0"/>
        </w:rPr>
        <w:t>{EN}</w:t>
      </w:r>
      <w:r>
        <w:rPr>
          <w:noProof w:val="0"/>
        </w:rPr>
        <w:t>en</w:t>
      </w:r>
      <w:r w:rsidRPr="00FA7272">
        <w:rPr>
          <w:rStyle w:val="HideTWBExt"/>
          <w:noProof w:val="0"/>
        </w:rPr>
        <w:t>&lt;/Original&gt;</w:t>
      </w:r>
    </w:p>
    <w:p w:rsidR="009A504C" w:rsidRPr="00F9166E" w:rsidRDefault="009A504C" w:rsidP="009A504C">
      <w:pPr>
        <w:rPr>
          <w:noProof w:val="0"/>
        </w:rPr>
      </w:pPr>
      <w:r w:rsidRPr="00FA7272">
        <w:rPr>
          <w:rStyle w:val="HideTWBExt"/>
          <w:noProof w:val="0"/>
        </w:rPr>
        <w:t>&lt;/Amend&gt;</w:t>
      </w:r>
    </w:p>
    <w:p w:rsidR="00566C02" w:rsidRPr="00FA7272" w:rsidRDefault="00566C02" w:rsidP="00566C0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43</w:t>
      </w:r>
      <w:r w:rsidRPr="00FA7272">
        <w:rPr>
          <w:rStyle w:val="HideTWBExt"/>
          <w:b w:val="0"/>
          <w:noProof w:val="0"/>
        </w:rPr>
        <w:t>&lt;/NumAm&gt;</w:t>
      </w:r>
    </w:p>
    <w:p w:rsidR="00566C02" w:rsidRPr="00FA7272" w:rsidRDefault="00566C02" w:rsidP="00566C0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566C02" w:rsidRPr="00FA7272" w:rsidRDefault="00566C02" w:rsidP="00566C0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566C02" w:rsidRPr="00FA7272" w:rsidRDefault="00566C02" w:rsidP="00566C02">
      <w:pPr>
        <w:rPr>
          <w:noProof w:val="0"/>
        </w:rPr>
      </w:pPr>
      <w:r w:rsidRPr="00FA7272">
        <w:rPr>
          <w:rStyle w:val="HideTWBExt"/>
          <w:noProof w:val="0"/>
        </w:rPr>
        <w:t>&lt;/RepeatBlock-By&gt;</w:t>
      </w:r>
    </w:p>
    <w:p w:rsidR="00566C02" w:rsidRPr="00FA7272" w:rsidRDefault="00566C02" w:rsidP="00566C0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566C02" w:rsidRPr="00790BA4" w:rsidRDefault="00566C02" w:rsidP="00566C02">
      <w:pPr>
        <w:pStyle w:val="NormalBold"/>
        <w:rPr>
          <w:lang w:val="fr-FR"/>
        </w:rPr>
      </w:pPr>
      <w:r w:rsidRPr="00790BA4">
        <w:rPr>
          <w:rStyle w:val="HideTWBExt"/>
          <w:b w:val="0"/>
          <w:noProof w:val="0"/>
          <w:lang w:val="fr-FR"/>
        </w:rPr>
        <w:t>&lt;Article&gt;</w:t>
      </w:r>
      <w:r>
        <w:rPr>
          <w:lang w:val="fr-FR"/>
        </w:rPr>
        <w:t>Paragraph -1 (new)</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6C02" w:rsidRPr="00790BA4" w:rsidTr="00F66549">
        <w:trPr>
          <w:jc w:val="center"/>
        </w:trPr>
        <w:tc>
          <w:tcPr>
            <w:tcW w:w="9752" w:type="dxa"/>
            <w:gridSpan w:val="2"/>
          </w:tcPr>
          <w:p w:rsidR="00566C02" w:rsidRPr="00790BA4" w:rsidRDefault="00566C02" w:rsidP="00F66549">
            <w:pPr>
              <w:keepNext/>
              <w:rPr>
                <w:noProof w:val="0"/>
                <w:lang w:val="fr-FR"/>
              </w:rPr>
            </w:pPr>
          </w:p>
        </w:tc>
      </w:tr>
      <w:tr w:rsidR="00566C02" w:rsidRPr="00FA7272" w:rsidTr="00F66549">
        <w:trPr>
          <w:jc w:val="center"/>
        </w:trPr>
        <w:tc>
          <w:tcPr>
            <w:tcW w:w="4876" w:type="dxa"/>
          </w:tcPr>
          <w:p w:rsidR="00566C02" w:rsidRPr="00FA7272" w:rsidRDefault="00566C02" w:rsidP="00F66549">
            <w:pPr>
              <w:pStyle w:val="ColumnHeading"/>
              <w:keepNext/>
            </w:pPr>
            <w:r>
              <w:t>Draft motion for a resolution</w:t>
            </w:r>
          </w:p>
        </w:tc>
        <w:tc>
          <w:tcPr>
            <w:tcW w:w="4876" w:type="dxa"/>
          </w:tcPr>
          <w:p w:rsidR="00566C02" w:rsidRPr="00FA7272" w:rsidRDefault="00566C02" w:rsidP="00F66549">
            <w:pPr>
              <w:pStyle w:val="ColumnHeading"/>
              <w:keepNext/>
            </w:pPr>
            <w:r w:rsidRPr="00FA7272">
              <w:t>Amendment</w:t>
            </w:r>
          </w:p>
        </w:tc>
      </w:tr>
      <w:tr w:rsidR="00566C02" w:rsidRPr="00FA7272" w:rsidTr="00F66549">
        <w:trPr>
          <w:jc w:val="center"/>
        </w:trPr>
        <w:tc>
          <w:tcPr>
            <w:tcW w:w="4876" w:type="dxa"/>
          </w:tcPr>
          <w:p w:rsidR="00566C02" w:rsidRPr="00FA7272" w:rsidRDefault="00566C02" w:rsidP="00F66549">
            <w:pPr>
              <w:pStyle w:val="Normal6"/>
              <w:rPr>
                <w:noProof w:val="0"/>
              </w:rPr>
            </w:pPr>
          </w:p>
        </w:tc>
        <w:tc>
          <w:tcPr>
            <w:tcW w:w="4876" w:type="dxa"/>
          </w:tcPr>
          <w:p w:rsidR="00566C02" w:rsidRDefault="00566C02" w:rsidP="00566C02">
            <w:pPr>
              <w:spacing w:after="240"/>
              <w:rPr>
                <w:noProof w:val="0"/>
              </w:rPr>
            </w:pPr>
            <w:r w:rsidRPr="00566C02">
              <w:rPr>
                <w:b/>
                <w:i/>
                <w:noProof w:val="0"/>
              </w:rPr>
              <w:t>-1.</w:t>
            </w:r>
            <w:r>
              <w:rPr>
                <w:noProof w:val="0"/>
              </w:rPr>
              <w:tab/>
            </w:r>
            <w:r>
              <w:rPr>
                <w:rFonts w:cs="Arial"/>
                <w:b/>
                <w:i/>
                <w:noProof w:val="0"/>
                <w:lang w:val="en"/>
              </w:rPr>
              <w:t>Affirms the European Parliaments continued resolve that all necessary steps must be taken t</w:t>
            </w:r>
            <w:r w:rsidR="00877112">
              <w:rPr>
                <w:rFonts w:cs="Arial"/>
                <w:b/>
                <w:i/>
                <w:noProof w:val="0"/>
                <w:lang w:val="en"/>
              </w:rPr>
              <w:t>o ensure that the European and g</w:t>
            </w:r>
            <w:r>
              <w:rPr>
                <w:rFonts w:cs="Arial"/>
                <w:b/>
                <w:i/>
                <w:noProof w:val="0"/>
                <w:lang w:val="en"/>
              </w:rPr>
              <w:t>lobal banking system will never again be in a position to inflict substantial losses on taxpayers and threaten the jobs and economic wellbeing of ordinary citizens;</w:t>
            </w:r>
          </w:p>
        </w:tc>
      </w:tr>
    </w:tbl>
    <w:p w:rsidR="00566C02" w:rsidRPr="00FA7272" w:rsidRDefault="00566C02" w:rsidP="00566C0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566C02" w:rsidRPr="00F9166E" w:rsidRDefault="00566C02" w:rsidP="00566C02">
      <w:pPr>
        <w:rPr>
          <w:noProof w:val="0"/>
        </w:rPr>
      </w:pPr>
      <w:r w:rsidRPr="00FA7272">
        <w:rPr>
          <w:rStyle w:val="HideTWBExt"/>
          <w:noProof w:val="0"/>
        </w:rPr>
        <w:t>&lt;/Amend&gt;</w:t>
      </w:r>
    </w:p>
    <w:p w:rsidR="00566C02" w:rsidRPr="00FA7272" w:rsidRDefault="00566C02" w:rsidP="00566C0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44</w:t>
      </w:r>
      <w:r w:rsidRPr="00FA7272">
        <w:rPr>
          <w:rStyle w:val="HideTWBExt"/>
          <w:b w:val="0"/>
          <w:noProof w:val="0"/>
        </w:rPr>
        <w:t>&lt;/NumAm&gt;</w:t>
      </w:r>
    </w:p>
    <w:p w:rsidR="00566C02" w:rsidRPr="00FA7272" w:rsidRDefault="00566C02" w:rsidP="00566C0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566C02" w:rsidRPr="00FA7272" w:rsidRDefault="00566C02" w:rsidP="00566C0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566C02" w:rsidRPr="00FA7272" w:rsidRDefault="00566C02" w:rsidP="00566C02">
      <w:pPr>
        <w:rPr>
          <w:noProof w:val="0"/>
        </w:rPr>
      </w:pPr>
      <w:r w:rsidRPr="00FA7272">
        <w:rPr>
          <w:rStyle w:val="HideTWBExt"/>
          <w:noProof w:val="0"/>
        </w:rPr>
        <w:t>&lt;/RepeatBlock-By&gt;</w:t>
      </w:r>
    </w:p>
    <w:p w:rsidR="00566C02" w:rsidRPr="00FA7272" w:rsidRDefault="00566C02" w:rsidP="00566C0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566C02" w:rsidRPr="00790BA4" w:rsidRDefault="00566C02" w:rsidP="00566C02">
      <w:pPr>
        <w:pStyle w:val="NormalBold"/>
        <w:rPr>
          <w:lang w:val="fr-FR"/>
        </w:rPr>
      </w:pPr>
      <w:r w:rsidRPr="00790BA4">
        <w:rPr>
          <w:rStyle w:val="HideTWBExt"/>
          <w:b w:val="0"/>
          <w:noProof w:val="0"/>
          <w:lang w:val="fr-FR"/>
        </w:rPr>
        <w:t>&lt;Article&gt;</w:t>
      </w:r>
      <w:r>
        <w:rPr>
          <w:lang w:val="fr-FR"/>
        </w:rPr>
        <w:t>Paragraph 1</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6C02" w:rsidRPr="00790BA4" w:rsidTr="00F66549">
        <w:trPr>
          <w:jc w:val="center"/>
        </w:trPr>
        <w:tc>
          <w:tcPr>
            <w:tcW w:w="9752" w:type="dxa"/>
            <w:gridSpan w:val="2"/>
          </w:tcPr>
          <w:p w:rsidR="00566C02" w:rsidRPr="00790BA4" w:rsidRDefault="00566C02" w:rsidP="00F66549">
            <w:pPr>
              <w:keepNext/>
              <w:rPr>
                <w:noProof w:val="0"/>
                <w:lang w:val="fr-FR"/>
              </w:rPr>
            </w:pPr>
          </w:p>
        </w:tc>
      </w:tr>
      <w:tr w:rsidR="00566C02" w:rsidRPr="00FA7272" w:rsidTr="00F66549">
        <w:trPr>
          <w:jc w:val="center"/>
        </w:trPr>
        <w:tc>
          <w:tcPr>
            <w:tcW w:w="4876" w:type="dxa"/>
          </w:tcPr>
          <w:p w:rsidR="00566C02" w:rsidRPr="00FA7272" w:rsidRDefault="00566C02" w:rsidP="00F66549">
            <w:pPr>
              <w:pStyle w:val="ColumnHeading"/>
              <w:keepNext/>
            </w:pPr>
            <w:r>
              <w:t>Draft motion for a resolution</w:t>
            </w:r>
          </w:p>
        </w:tc>
        <w:tc>
          <w:tcPr>
            <w:tcW w:w="4876" w:type="dxa"/>
          </w:tcPr>
          <w:p w:rsidR="00566C02" w:rsidRPr="00FA7272" w:rsidRDefault="00566C02" w:rsidP="00F66549">
            <w:pPr>
              <w:pStyle w:val="ColumnHeading"/>
              <w:keepNext/>
            </w:pPr>
            <w:r w:rsidRPr="00FA7272">
              <w:t>Amendment</w:t>
            </w:r>
          </w:p>
        </w:tc>
      </w:tr>
      <w:tr w:rsidR="00566C02" w:rsidRPr="00FA7272" w:rsidTr="00F66549">
        <w:trPr>
          <w:jc w:val="center"/>
        </w:trPr>
        <w:tc>
          <w:tcPr>
            <w:tcW w:w="4876" w:type="dxa"/>
          </w:tcPr>
          <w:p w:rsidR="00566C02" w:rsidRPr="00FA7272" w:rsidRDefault="00566C02" w:rsidP="00566C02">
            <w:pPr>
              <w:pStyle w:val="Normal6"/>
              <w:rPr>
                <w:noProof w:val="0"/>
              </w:rPr>
            </w:pPr>
            <w:r>
              <w:rPr>
                <w:noProof w:val="0"/>
              </w:rPr>
              <w:t>1.</w:t>
            </w:r>
            <w:r>
              <w:rPr>
                <w:noProof w:val="0"/>
              </w:rPr>
              <w:tab/>
              <w:t>Underlines the importance of sound global standards and principles for the prudential regulation of banks and welcomes the post-crisis work of the BCBS in this field;</w:t>
            </w:r>
          </w:p>
        </w:tc>
        <w:tc>
          <w:tcPr>
            <w:tcW w:w="4876" w:type="dxa"/>
          </w:tcPr>
          <w:p w:rsidR="00566C02" w:rsidRDefault="00566C02" w:rsidP="00566C02">
            <w:pPr>
              <w:spacing w:after="240"/>
              <w:rPr>
                <w:noProof w:val="0"/>
              </w:rPr>
            </w:pPr>
            <w:r>
              <w:rPr>
                <w:noProof w:val="0"/>
              </w:rPr>
              <w:t>1.</w:t>
            </w:r>
            <w:r>
              <w:rPr>
                <w:noProof w:val="0"/>
              </w:rPr>
              <w:tab/>
            </w:r>
            <w:r w:rsidRPr="00914816">
              <w:rPr>
                <w:noProof w:val="0"/>
              </w:rPr>
              <w:t xml:space="preserve">Underlines the importance of sound global standards and principles for the prudential regulation of banks and welcomes the post-crisis work of the BCBS in this field; </w:t>
            </w:r>
            <w:r w:rsidRPr="00566C02">
              <w:rPr>
                <w:b/>
                <w:i/>
                <w:noProof w:val="0"/>
              </w:rPr>
              <w:t>points to the risks of a rapidly growing shadow banking sector as shown in the 2016 EU Shadow Banking Monitor; insists that any action on the regulation of the banking sector must be accompanied by appropriate regulation of the shadow banking sector; calls, therefore, for coordinated action in order to ensure fair competition and financial stability;</w:t>
            </w:r>
          </w:p>
        </w:tc>
      </w:tr>
    </w:tbl>
    <w:p w:rsidR="00566C02" w:rsidRPr="00FA7272" w:rsidRDefault="00566C02" w:rsidP="00566C0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566C02" w:rsidRPr="00F9166E" w:rsidRDefault="00566C02" w:rsidP="00566C02">
      <w:pPr>
        <w:rPr>
          <w:noProof w:val="0"/>
        </w:rPr>
      </w:pPr>
      <w:r w:rsidRPr="00FA7272">
        <w:rPr>
          <w:rStyle w:val="HideTWBExt"/>
          <w:noProof w:val="0"/>
        </w:rPr>
        <w:t>&lt;/Amend&gt;</w:t>
      </w:r>
    </w:p>
    <w:p w:rsidR="00566C02" w:rsidRPr="00FA7272" w:rsidRDefault="00566C02" w:rsidP="00566C0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45</w:t>
      </w:r>
      <w:r w:rsidRPr="00FA7272">
        <w:rPr>
          <w:rStyle w:val="HideTWBExt"/>
          <w:b w:val="0"/>
          <w:noProof w:val="0"/>
        </w:rPr>
        <w:t>&lt;/NumAm&gt;</w:t>
      </w:r>
    </w:p>
    <w:p w:rsidR="00566C02" w:rsidRPr="00FA7272" w:rsidRDefault="00566C02" w:rsidP="00566C0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566C02" w:rsidRPr="00FA7272" w:rsidRDefault="00566C02" w:rsidP="00566C0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566C02" w:rsidRPr="00FA7272" w:rsidRDefault="00566C02" w:rsidP="00566C02">
      <w:pPr>
        <w:rPr>
          <w:noProof w:val="0"/>
        </w:rPr>
      </w:pPr>
      <w:r w:rsidRPr="00FA7272">
        <w:rPr>
          <w:rStyle w:val="HideTWBExt"/>
          <w:noProof w:val="0"/>
        </w:rPr>
        <w:t>&lt;/RepeatBlock-By&gt;</w:t>
      </w:r>
    </w:p>
    <w:p w:rsidR="00566C02" w:rsidRPr="00FA7272" w:rsidRDefault="00566C02" w:rsidP="00566C0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566C02" w:rsidRPr="00790BA4" w:rsidRDefault="00566C02" w:rsidP="00566C02">
      <w:pPr>
        <w:pStyle w:val="NormalBold"/>
        <w:rPr>
          <w:lang w:val="fr-FR"/>
        </w:rPr>
      </w:pPr>
      <w:r w:rsidRPr="00790BA4">
        <w:rPr>
          <w:rStyle w:val="HideTWBExt"/>
          <w:b w:val="0"/>
          <w:noProof w:val="0"/>
          <w:lang w:val="fr-FR"/>
        </w:rPr>
        <w:t>&lt;Article&gt;</w:t>
      </w:r>
      <w:r>
        <w:rPr>
          <w:lang w:val="fr-FR"/>
        </w:rPr>
        <w:t>Paragraph 1 a (new)</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6C02" w:rsidRPr="00FF0F0A" w:rsidTr="00F66549">
        <w:trPr>
          <w:jc w:val="center"/>
        </w:trPr>
        <w:tc>
          <w:tcPr>
            <w:tcW w:w="9752" w:type="dxa"/>
            <w:gridSpan w:val="2"/>
          </w:tcPr>
          <w:p w:rsidR="00566C02" w:rsidRPr="00790BA4" w:rsidRDefault="00566C02" w:rsidP="00F66549">
            <w:pPr>
              <w:keepNext/>
              <w:rPr>
                <w:noProof w:val="0"/>
                <w:lang w:val="fr-FR"/>
              </w:rPr>
            </w:pPr>
          </w:p>
        </w:tc>
      </w:tr>
      <w:tr w:rsidR="00566C02" w:rsidRPr="00FA7272" w:rsidTr="00F66549">
        <w:trPr>
          <w:jc w:val="center"/>
        </w:trPr>
        <w:tc>
          <w:tcPr>
            <w:tcW w:w="4876" w:type="dxa"/>
          </w:tcPr>
          <w:p w:rsidR="00566C02" w:rsidRPr="00FA7272" w:rsidRDefault="00566C02" w:rsidP="00F66549">
            <w:pPr>
              <w:pStyle w:val="ColumnHeading"/>
              <w:keepNext/>
            </w:pPr>
            <w:r>
              <w:t>Draft motion for a resolution</w:t>
            </w:r>
          </w:p>
        </w:tc>
        <w:tc>
          <w:tcPr>
            <w:tcW w:w="4876" w:type="dxa"/>
          </w:tcPr>
          <w:p w:rsidR="00566C02" w:rsidRPr="00FA7272" w:rsidRDefault="00566C02" w:rsidP="00F66549">
            <w:pPr>
              <w:pStyle w:val="ColumnHeading"/>
              <w:keepNext/>
            </w:pPr>
            <w:r w:rsidRPr="00FA7272">
              <w:t>Amendment</w:t>
            </w:r>
          </w:p>
        </w:tc>
      </w:tr>
      <w:tr w:rsidR="00566C02" w:rsidRPr="00FA7272" w:rsidTr="00F66549">
        <w:trPr>
          <w:jc w:val="center"/>
        </w:trPr>
        <w:tc>
          <w:tcPr>
            <w:tcW w:w="4876" w:type="dxa"/>
          </w:tcPr>
          <w:p w:rsidR="00566C02" w:rsidRPr="00FA7272" w:rsidRDefault="00566C02" w:rsidP="00F66549">
            <w:pPr>
              <w:pStyle w:val="Normal6"/>
              <w:rPr>
                <w:noProof w:val="0"/>
              </w:rPr>
            </w:pPr>
          </w:p>
        </w:tc>
        <w:tc>
          <w:tcPr>
            <w:tcW w:w="4876" w:type="dxa"/>
          </w:tcPr>
          <w:p w:rsidR="00566C02" w:rsidRDefault="00566C02" w:rsidP="00F66549">
            <w:pPr>
              <w:spacing w:after="240"/>
              <w:rPr>
                <w:noProof w:val="0"/>
              </w:rPr>
            </w:pPr>
            <w:r>
              <w:rPr>
                <w:b/>
                <w:i/>
                <w:noProof w:val="0"/>
              </w:rPr>
              <w:t>1a.</w:t>
            </w:r>
            <w:r>
              <w:rPr>
                <w:b/>
                <w:i/>
                <w:noProof w:val="0"/>
              </w:rPr>
              <w:tab/>
              <w:t>Recalls that the regulatory capital requirement represents a minimum amount and that well-run banks should hold capital in excess of this amount to ensure the ability to meet the minimum requirement at all times;</w:t>
            </w:r>
          </w:p>
        </w:tc>
      </w:tr>
    </w:tbl>
    <w:p w:rsidR="00566C02" w:rsidRPr="00FA7272" w:rsidRDefault="00566C02" w:rsidP="00566C0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566C02" w:rsidRPr="00F9166E" w:rsidRDefault="00566C02" w:rsidP="00566C02">
      <w:pPr>
        <w:rPr>
          <w:noProof w:val="0"/>
        </w:rPr>
      </w:pPr>
      <w:r w:rsidRPr="00FA7272">
        <w:rPr>
          <w:rStyle w:val="HideTWBExt"/>
          <w:noProof w:val="0"/>
        </w:rPr>
        <w:t>&lt;/Amend&gt;</w:t>
      </w:r>
    </w:p>
    <w:p w:rsidR="007B7442" w:rsidRPr="00FA7272" w:rsidRDefault="007B7442" w:rsidP="007B744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46</w:t>
      </w:r>
      <w:r w:rsidRPr="00FA7272">
        <w:rPr>
          <w:rStyle w:val="HideTWBExt"/>
          <w:b w:val="0"/>
          <w:noProof w:val="0"/>
        </w:rPr>
        <w:t>&lt;/NumAm&gt;</w:t>
      </w:r>
    </w:p>
    <w:p w:rsidR="007B7442" w:rsidRPr="00FA7272" w:rsidRDefault="007B7442" w:rsidP="007B7442">
      <w:pPr>
        <w:pStyle w:val="NormalBold"/>
      </w:pPr>
      <w:r w:rsidRPr="00FA7272">
        <w:rPr>
          <w:rStyle w:val="HideTWBExt"/>
          <w:b w:val="0"/>
          <w:noProof w:val="0"/>
        </w:rPr>
        <w:t>&lt;RepeatBlock-By&gt;&lt;Members&gt;</w:t>
      </w:r>
      <w:r>
        <w:t>Burkhard Balz</w:t>
      </w:r>
      <w:r w:rsidRPr="00FA7272">
        <w:rPr>
          <w:rStyle w:val="HideTWBExt"/>
          <w:b w:val="0"/>
          <w:noProof w:val="0"/>
        </w:rPr>
        <w:t>&lt;/Members&gt;</w:t>
      </w:r>
    </w:p>
    <w:p w:rsidR="007B7442" w:rsidRPr="00FA7272" w:rsidRDefault="007B7442" w:rsidP="007B7442">
      <w:pPr>
        <w:rPr>
          <w:noProof w:val="0"/>
        </w:rPr>
      </w:pPr>
      <w:r w:rsidRPr="00FA7272">
        <w:rPr>
          <w:rStyle w:val="HideTWBExt"/>
          <w:noProof w:val="0"/>
        </w:rPr>
        <w:t>&lt;AuNomDe&gt;</w:t>
      </w:r>
      <w:r w:rsidRPr="00BE7768">
        <w:rPr>
          <w:rStyle w:val="HideTWBInt"/>
          <w:noProof w:val="0"/>
        </w:rPr>
        <w:t>{PPE}</w:t>
      </w:r>
      <w:r>
        <w:rPr>
          <w:noProof w:val="0"/>
        </w:rPr>
        <w:t>on behalf of the PPE Group</w:t>
      </w:r>
      <w:r w:rsidRPr="00FA7272">
        <w:rPr>
          <w:rStyle w:val="HideTWBExt"/>
          <w:noProof w:val="0"/>
        </w:rPr>
        <w:t>&lt;/AuNomDe&gt;</w:t>
      </w:r>
    </w:p>
    <w:p w:rsidR="007B7442" w:rsidRPr="00FA7272" w:rsidRDefault="007B7442" w:rsidP="007B7442">
      <w:pPr>
        <w:rPr>
          <w:noProof w:val="0"/>
        </w:rPr>
      </w:pPr>
      <w:r w:rsidRPr="00FA7272">
        <w:rPr>
          <w:rStyle w:val="HideTWBExt"/>
          <w:noProof w:val="0"/>
        </w:rPr>
        <w:t>&lt;/RepeatBlock-By&gt;</w:t>
      </w:r>
    </w:p>
    <w:p w:rsidR="007B7442" w:rsidRPr="00FA7272" w:rsidRDefault="007B7442" w:rsidP="007B744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7B7442" w:rsidRPr="00FA7272" w:rsidRDefault="007B7442" w:rsidP="007B7442">
      <w:pPr>
        <w:pStyle w:val="NormalBold"/>
      </w:pPr>
      <w:r w:rsidRPr="00FA7272">
        <w:rPr>
          <w:rStyle w:val="HideTWBExt"/>
          <w:b w:val="0"/>
          <w:noProof w:val="0"/>
        </w:rPr>
        <w:t>&lt;Article&gt;</w:t>
      </w:r>
      <w:r>
        <w:t>Paragraph 2</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FA7272" w:rsidTr="007B7442">
        <w:trPr>
          <w:jc w:val="center"/>
        </w:trPr>
        <w:tc>
          <w:tcPr>
            <w:tcW w:w="9752" w:type="dxa"/>
            <w:gridSpan w:val="2"/>
          </w:tcPr>
          <w:p w:rsidR="007B7442" w:rsidRPr="00FA7272" w:rsidRDefault="007B7442" w:rsidP="007B7442">
            <w:pPr>
              <w:keepNext/>
              <w:rPr>
                <w:noProof w:val="0"/>
              </w:rPr>
            </w:pPr>
          </w:p>
        </w:tc>
      </w:tr>
      <w:tr w:rsidR="007B7442" w:rsidRPr="00FA7272" w:rsidTr="007B7442">
        <w:trPr>
          <w:jc w:val="center"/>
        </w:trPr>
        <w:tc>
          <w:tcPr>
            <w:tcW w:w="4876" w:type="dxa"/>
          </w:tcPr>
          <w:p w:rsidR="007B7442" w:rsidRPr="00FA7272" w:rsidRDefault="007B7442" w:rsidP="007B7442">
            <w:pPr>
              <w:pStyle w:val="ColumnHeading"/>
              <w:keepNext/>
            </w:pPr>
            <w:r>
              <w:t>Draft motion for a resolution</w:t>
            </w:r>
          </w:p>
        </w:tc>
        <w:tc>
          <w:tcPr>
            <w:tcW w:w="4876" w:type="dxa"/>
          </w:tcPr>
          <w:p w:rsidR="007B7442" w:rsidRPr="00FA7272" w:rsidRDefault="007B7442" w:rsidP="007B7442">
            <w:pPr>
              <w:pStyle w:val="ColumnHeading"/>
              <w:keepNext/>
            </w:pPr>
            <w:r w:rsidRPr="00FA7272">
              <w:t>Amendment</w:t>
            </w:r>
          </w:p>
        </w:tc>
      </w:tr>
      <w:tr w:rsidR="007B7442" w:rsidRPr="00FA7272" w:rsidTr="007B7442">
        <w:trPr>
          <w:jc w:val="center"/>
        </w:trPr>
        <w:tc>
          <w:tcPr>
            <w:tcW w:w="4876" w:type="dxa"/>
          </w:tcPr>
          <w:p w:rsidR="007B7442" w:rsidRPr="00FA7272" w:rsidRDefault="007B7442" w:rsidP="007B7442">
            <w:pPr>
              <w:pStyle w:val="Normal6"/>
              <w:rPr>
                <w:noProof w:val="0"/>
              </w:rPr>
            </w:pPr>
            <w:r w:rsidRPr="00B9552C">
              <w:rPr>
                <w:noProof w:val="0"/>
              </w:rPr>
              <w:t>2.</w:t>
            </w:r>
            <w:r w:rsidRPr="00B9552C">
              <w:rPr>
                <w:noProof w:val="0"/>
              </w:rPr>
              <w:tab/>
              <w:t xml:space="preserve">Highlights that, contrary to other jurisdictions, banks play a key role in financing the European economy, and are likely to remain </w:t>
            </w:r>
            <w:r w:rsidRPr="00D46AC7">
              <w:rPr>
                <w:b/>
                <w:i/>
                <w:noProof w:val="0"/>
              </w:rPr>
              <w:t>a</w:t>
            </w:r>
            <w:r w:rsidRPr="00B9552C">
              <w:rPr>
                <w:noProof w:val="0"/>
              </w:rPr>
              <w:t xml:space="preserve"> main source of finance for households and enterprises, especially for SMEs;</w:t>
            </w:r>
          </w:p>
        </w:tc>
        <w:tc>
          <w:tcPr>
            <w:tcW w:w="4876" w:type="dxa"/>
          </w:tcPr>
          <w:p w:rsidR="007B7442" w:rsidRPr="00FA7272" w:rsidRDefault="007B7442" w:rsidP="007B7442">
            <w:pPr>
              <w:pStyle w:val="Normal6"/>
              <w:rPr>
                <w:noProof w:val="0"/>
                <w:szCs w:val="24"/>
              </w:rPr>
            </w:pPr>
            <w:r w:rsidRPr="00B9552C">
              <w:rPr>
                <w:noProof w:val="0"/>
              </w:rPr>
              <w:t>2.</w:t>
            </w:r>
            <w:r w:rsidRPr="00B9552C">
              <w:rPr>
                <w:noProof w:val="0"/>
              </w:rPr>
              <w:tab/>
              <w:t xml:space="preserve">Highlights that, contrary to other jurisdictions, banks play a key role in financing the European economy, </w:t>
            </w:r>
            <w:r>
              <w:rPr>
                <w:noProof w:val="0"/>
              </w:rPr>
              <w:t xml:space="preserve">and are likely to remain </w:t>
            </w:r>
            <w:r w:rsidRPr="00B9552C">
              <w:rPr>
                <w:b/>
                <w:i/>
                <w:noProof w:val="0"/>
              </w:rPr>
              <w:t xml:space="preserve">the </w:t>
            </w:r>
            <w:r w:rsidRPr="00B9552C">
              <w:rPr>
                <w:noProof w:val="0"/>
              </w:rPr>
              <w:t>main source of finance for households and enterprises, especially for SMEs;</w:t>
            </w:r>
          </w:p>
        </w:tc>
      </w:tr>
    </w:tbl>
    <w:p w:rsidR="007B7442" w:rsidRPr="00FA7272" w:rsidRDefault="007B7442" w:rsidP="007B7442">
      <w:pPr>
        <w:pStyle w:val="Olang"/>
        <w:rPr>
          <w:noProof w:val="0"/>
        </w:rPr>
      </w:pPr>
      <w:r w:rsidRPr="00FA7272">
        <w:rPr>
          <w:noProof w:val="0"/>
        </w:rPr>
        <w:t xml:space="preserve">Or. </w:t>
      </w:r>
      <w:r w:rsidRPr="00FA7272">
        <w:rPr>
          <w:rStyle w:val="HideTWBExt"/>
          <w:noProof w:val="0"/>
        </w:rPr>
        <w:t>&lt;Original&gt;</w:t>
      </w:r>
      <w:r w:rsidRPr="00BE7768">
        <w:rPr>
          <w:rStyle w:val="HideTWBInt"/>
          <w:noProof w:val="0"/>
        </w:rPr>
        <w:t>{EN}</w:t>
      </w:r>
      <w:r>
        <w:rPr>
          <w:noProof w:val="0"/>
        </w:rPr>
        <w:t>en</w:t>
      </w:r>
      <w:r w:rsidRPr="00FA7272">
        <w:rPr>
          <w:rStyle w:val="HideTWBExt"/>
          <w:noProof w:val="0"/>
        </w:rPr>
        <w:t>&lt;/Original&gt;</w:t>
      </w:r>
    </w:p>
    <w:p w:rsidR="007B7442" w:rsidRPr="00F9166E" w:rsidRDefault="007B7442" w:rsidP="007B7442">
      <w:pPr>
        <w:rPr>
          <w:noProof w:val="0"/>
        </w:rPr>
      </w:pPr>
      <w:r w:rsidRPr="00FA7272">
        <w:rPr>
          <w:rStyle w:val="HideTWBExt"/>
          <w:noProof w:val="0"/>
        </w:rPr>
        <w:t>&lt;/Amend&gt;</w:t>
      </w:r>
    </w:p>
    <w:p w:rsidR="007B7442" w:rsidRPr="00EA7147" w:rsidRDefault="007B7442" w:rsidP="007B744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47</w:t>
      </w:r>
      <w:r w:rsidRPr="00EA7147">
        <w:rPr>
          <w:rStyle w:val="HideTWBExt"/>
          <w:b w:val="0"/>
          <w:noProof w:val="0"/>
        </w:rPr>
        <w:t>&lt;/NumAm&gt;</w:t>
      </w:r>
    </w:p>
    <w:p w:rsidR="007B7442" w:rsidRPr="00EA7147" w:rsidRDefault="007B7442" w:rsidP="007B7442">
      <w:pPr>
        <w:pStyle w:val="NormalBold"/>
      </w:pPr>
      <w:r w:rsidRPr="00EA7147">
        <w:rPr>
          <w:rStyle w:val="HideTWBExt"/>
          <w:b w:val="0"/>
          <w:noProof w:val="0"/>
        </w:rPr>
        <w:t>&lt;RepeatBlock-By&gt;&lt;Members&gt;</w:t>
      </w:r>
      <w:r>
        <w:t>Barbara Kappel</w:t>
      </w:r>
      <w:r w:rsidRPr="00EA7147">
        <w:rPr>
          <w:rStyle w:val="HideTWBExt"/>
          <w:b w:val="0"/>
          <w:noProof w:val="0"/>
        </w:rPr>
        <w:t>&lt;/Members&gt;</w:t>
      </w:r>
    </w:p>
    <w:p w:rsidR="007B7442" w:rsidRPr="00EA7147" w:rsidRDefault="007B7442" w:rsidP="007B7442">
      <w:pPr>
        <w:rPr>
          <w:noProof w:val="0"/>
        </w:rPr>
      </w:pPr>
      <w:r w:rsidRPr="00EA7147">
        <w:rPr>
          <w:rStyle w:val="HideTWBExt"/>
          <w:noProof w:val="0"/>
        </w:rPr>
        <w:t>&lt;/RepeatBlock-By&gt;</w:t>
      </w:r>
    </w:p>
    <w:p w:rsidR="007B7442" w:rsidRPr="00EA7147" w:rsidRDefault="007B7442" w:rsidP="007B744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7B7442" w:rsidRPr="00EA7147" w:rsidRDefault="007B7442" w:rsidP="007B7442">
      <w:pPr>
        <w:pStyle w:val="NormalBold"/>
      </w:pPr>
      <w:r w:rsidRPr="00EA7147">
        <w:rPr>
          <w:rStyle w:val="HideTWBExt"/>
          <w:b w:val="0"/>
          <w:noProof w:val="0"/>
        </w:rPr>
        <w:t>&lt;Article&gt;</w:t>
      </w:r>
      <w:r w:rsidRPr="00EA7147">
        <w:t>Paragraph 2</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EA7147" w:rsidTr="007B7442">
        <w:trPr>
          <w:jc w:val="center"/>
        </w:trPr>
        <w:tc>
          <w:tcPr>
            <w:tcW w:w="9752" w:type="dxa"/>
            <w:gridSpan w:val="2"/>
          </w:tcPr>
          <w:p w:rsidR="007B7442" w:rsidRPr="00EA7147" w:rsidRDefault="007B7442" w:rsidP="007B7442">
            <w:pPr>
              <w:keepNext/>
              <w:rPr>
                <w:noProof w:val="0"/>
              </w:rPr>
            </w:pPr>
          </w:p>
        </w:tc>
      </w:tr>
      <w:tr w:rsidR="007B7442" w:rsidRPr="00EA7147" w:rsidTr="007B7442">
        <w:trPr>
          <w:jc w:val="center"/>
        </w:trPr>
        <w:tc>
          <w:tcPr>
            <w:tcW w:w="4876" w:type="dxa"/>
          </w:tcPr>
          <w:p w:rsidR="007B7442" w:rsidRPr="00EA7147" w:rsidRDefault="007B7442" w:rsidP="007B7442">
            <w:pPr>
              <w:pStyle w:val="ColumnHeading"/>
              <w:keepNext/>
            </w:pPr>
            <w:r w:rsidRPr="00EA7147">
              <w:t>Draft motion for a resolution</w:t>
            </w:r>
          </w:p>
        </w:tc>
        <w:tc>
          <w:tcPr>
            <w:tcW w:w="4876" w:type="dxa"/>
          </w:tcPr>
          <w:p w:rsidR="007B7442" w:rsidRPr="00EA7147" w:rsidRDefault="007B7442" w:rsidP="007B7442">
            <w:pPr>
              <w:pStyle w:val="ColumnHeading"/>
              <w:keepNext/>
            </w:pPr>
            <w:r w:rsidRPr="00EA7147">
              <w:t>Amendment</w:t>
            </w:r>
          </w:p>
        </w:tc>
      </w:tr>
      <w:tr w:rsidR="007B7442" w:rsidRPr="00EA7147" w:rsidTr="007B7442">
        <w:trPr>
          <w:jc w:val="center"/>
        </w:trPr>
        <w:tc>
          <w:tcPr>
            <w:tcW w:w="4876" w:type="dxa"/>
          </w:tcPr>
          <w:p w:rsidR="007B7442" w:rsidRPr="00EA7147" w:rsidRDefault="007B7442" w:rsidP="007B7442">
            <w:pPr>
              <w:pStyle w:val="Normal6"/>
              <w:rPr>
                <w:noProof w:val="0"/>
              </w:rPr>
            </w:pPr>
            <w:r w:rsidRPr="00EA7147">
              <w:rPr>
                <w:noProof w:val="0"/>
              </w:rPr>
              <w:t>2.</w:t>
            </w:r>
            <w:r>
              <w:rPr>
                <w:noProof w:val="0"/>
              </w:rPr>
              <w:tab/>
            </w:r>
            <w:r w:rsidRPr="00EA7147">
              <w:rPr>
                <w:noProof w:val="0"/>
              </w:rPr>
              <w:t xml:space="preserve">Highlights that, contrary to other jurisdictions, banks play a key role in financing the European economy, and are likely to remain </w:t>
            </w:r>
            <w:r w:rsidRPr="00C465C7">
              <w:rPr>
                <w:b/>
                <w:i/>
                <w:noProof w:val="0"/>
              </w:rPr>
              <w:t xml:space="preserve">a </w:t>
            </w:r>
            <w:r w:rsidRPr="00EA7147">
              <w:rPr>
                <w:noProof w:val="0"/>
              </w:rPr>
              <w:t>main source of finance for households and enterprises, especially for SMEs;</w:t>
            </w:r>
          </w:p>
        </w:tc>
        <w:tc>
          <w:tcPr>
            <w:tcW w:w="4876" w:type="dxa"/>
          </w:tcPr>
          <w:p w:rsidR="007B7442" w:rsidRPr="00EA7147" w:rsidRDefault="007B7442" w:rsidP="007B7442">
            <w:pPr>
              <w:pStyle w:val="Normal6"/>
              <w:rPr>
                <w:noProof w:val="0"/>
                <w:szCs w:val="24"/>
              </w:rPr>
            </w:pPr>
            <w:r w:rsidRPr="00EA7147">
              <w:rPr>
                <w:noProof w:val="0"/>
              </w:rPr>
              <w:t>2.</w:t>
            </w:r>
            <w:r>
              <w:rPr>
                <w:noProof w:val="0"/>
              </w:rPr>
              <w:tab/>
              <w:t>H</w:t>
            </w:r>
            <w:r w:rsidRPr="007B644C">
              <w:rPr>
                <w:noProof w:val="0"/>
              </w:rPr>
              <w:t>ighlights that, contrary to other jurisdictions,</w:t>
            </w:r>
            <w:r>
              <w:rPr>
                <w:noProof w:val="0"/>
              </w:rPr>
              <w:t xml:space="preserve"> </w:t>
            </w:r>
            <w:r w:rsidRPr="007B644C">
              <w:rPr>
                <w:noProof w:val="0"/>
              </w:rPr>
              <w:t xml:space="preserve">banks play a key role in financing the European economy, </w:t>
            </w:r>
            <w:r>
              <w:rPr>
                <w:noProof w:val="0"/>
              </w:rPr>
              <w:t xml:space="preserve">and are likely to remain </w:t>
            </w:r>
            <w:r w:rsidRPr="008C5738">
              <w:rPr>
                <w:b/>
                <w:i/>
                <w:noProof w:val="0"/>
              </w:rPr>
              <w:t>the</w:t>
            </w:r>
            <w:r>
              <w:rPr>
                <w:noProof w:val="0"/>
              </w:rPr>
              <w:t xml:space="preserve"> main source of finance for households and enterprises, especially for SMEs</w:t>
            </w:r>
            <w:r w:rsidRPr="007B644C">
              <w:rPr>
                <w:noProof w:val="0"/>
              </w:rPr>
              <w:t>;</w:t>
            </w:r>
          </w:p>
        </w:tc>
      </w:tr>
    </w:tbl>
    <w:p w:rsidR="007B7442" w:rsidRPr="00EA7147" w:rsidRDefault="007B7442" w:rsidP="007B744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7B7442" w:rsidRPr="00EA7147" w:rsidRDefault="007B7442" w:rsidP="007B7442">
      <w:pPr>
        <w:rPr>
          <w:noProof w:val="0"/>
        </w:rPr>
      </w:pPr>
      <w:r w:rsidRPr="00EA7147">
        <w:rPr>
          <w:rStyle w:val="HideTWBExt"/>
          <w:noProof w:val="0"/>
        </w:rPr>
        <w:t>&lt;/Amend&gt;</w:t>
      </w:r>
    </w:p>
    <w:p w:rsidR="007B7442" w:rsidRPr="00FA7272" w:rsidRDefault="007B7442" w:rsidP="007B744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48</w:t>
      </w:r>
      <w:r w:rsidRPr="00FA7272">
        <w:rPr>
          <w:rStyle w:val="HideTWBExt"/>
          <w:b w:val="0"/>
          <w:noProof w:val="0"/>
        </w:rPr>
        <w:t>&lt;/NumAm&gt;</w:t>
      </w:r>
    </w:p>
    <w:p w:rsidR="007B7442" w:rsidRPr="00FA7272" w:rsidRDefault="007B7442" w:rsidP="007B744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7B7442" w:rsidRPr="00FA7272" w:rsidRDefault="007B7442" w:rsidP="007B744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7B7442" w:rsidRPr="00FA7272" w:rsidRDefault="007B7442" w:rsidP="007B7442">
      <w:pPr>
        <w:rPr>
          <w:noProof w:val="0"/>
        </w:rPr>
      </w:pPr>
      <w:r w:rsidRPr="00FA7272">
        <w:rPr>
          <w:rStyle w:val="HideTWBExt"/>
          <w:noProof w:val="0"/>
        </w:rPr>
        <w:t>&lt;/RepeatBlock-By&gt;</w:t>
      </w:r>
    </w:p>
    <w:p w:rsidR="007B7442" w:rsidRPr="00FA7272" w:rsidRDefault="007B7442" w:rsidP="007B744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7B7442" w:rsidRPr="00790BA4" w:rsidRDefault="007B7442" w:rsidP="007B7442">
      <w:pPr>
        <w:pStyle w:val="NormalBold"/>
        <w:rPr>
          <w:lang w:val="fr-FR"/>
        </w:rPr>
      </w:pPr>
      <w:r w:rsidRPr="00790BA4">
        <w:rPr>
          <w:rStyle w:val="HideTWBExt"/>
          <w:b w:val="0"/>
          <w:noProof w:val="0"/>
          <w:lang w:val="fr-FR"/>
        </w:rPr>
        <w:t>&lt;Article&gt;</w:t>
      </w:r>
      <w:r>
        <w:rPr>
          <w:lang w:val="fr-FR"/>
        </w:rPr>
        <w:t>Paragraph 2</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790BA4" w:rsidTr="007B7442">
        <w:trPr>
          <w:jc w:val="center"/>
        </w:trPr>
        <w:tc>
          <w:tcPr>
            <w:tcW w:w="9752" w:type="dxa"/>
            <w:gridSpan w:val="2"/>
          </w:tcPr>
          <w:p w:rsidR="007B7442" w:rsidRPr="00790BA4" w:rsidRDefault="007B7442" w:rsidP="007B7442">
            <w:pPr>
              <w:keepNext/>
              <w:rPr>
                <w:noProof w:val="0"/>
                <w:lang w:val="fr-FR"/>
              </w:rPr>
            </w:pPr>
          </w:p>
        </w:tc>
      </w:tr>
      <w:tr w:rsidR="007B7442" w:rsidRPr="00FA7272" w:rsidTr="007B7442">
        <w:trPr>
          <w:jc w:val="center"/>
        </w:trPr>
        <w:tc>
          <w:tcPr>
            <w:tcW w:w="4876" w:type="dxa"/>
          </w:tcPr>
          <w:p w:rsidR="007B7442" w:rsidRPr="00FA7272" w:rsidRDefault="007B7442" w:rsidP="007B7442">
            <w:pPr>
              <w:pStyle w:val="ColumnHeading"/>
              <w:keepNext/>
            </w:pPr>
            <w:r>
              <w:t>Draft motion for a resolution</w:t>
            </w:r>
          </w:p>
        </w:tc>
        <w:tc>
          <w:tcPr>
            <w:tcW w:w="4876" w:type="dxa"/>
          </w:tcPr>
          <w:p w:rsidR="007B7442" w:rsidRPr="00FA7272" w:rsidRDefault="007B7442" w:rsidP="007B7442">
            <w:pPr>
              <w:pStyle w:val="ColumnHeading"/>
              <w:keepNext/>
            </w:pPr>
            <w:r w:rsidRPr="00FA7272">
              <w:t>Amendment</w:t>
            </w:r>
          </w:p>
        </w:tc>
      </w:tr>
      <w:tr w:rsidR="007B7442" w:rsidRPr="00FA7272" w:rsidTr="007B7442">
        <w:trPr>
          <w:jc w:val="center"/>
        </w:trPr>
        <w:tc>
          <w:tcPr>
            <w:tcW w:w="4876" w:type="dxa"/>
          </w:tcPr>
          <w:p w:rsidR="007B7442" w:rsidRPr="00FA7272" w:rsidRDefault="007B7442" w:rsidP="007B7442">
            <w:pPr>
              <w:pStyle w:val="Normal6"/>
              <w:rPr>
                <w:noProof w:val="0"/>
              </w:rPr>
            </w:pPr>
            <w:r w:rsidRPr="00EA7147">
              <w:rPr>
                <w:noProof w:val="0"/>
              </w:rPr>
              <w:t>2.</w:t>
            </w:r>
            <w:r>
              <w:rPr>
                <w:noProof w:val="0"/>
              </w:rPr>
              <w:tab/>
            </w:r>
            <w:r w:rsidRPr="00EA7147">
              <w:rPr>
                <w:noProof w:val="0"/>
              </w:rPr>
              <w:t>Highlights that, contrary to other jurisdictions, banks play a key role in financing the European economy, and are likely to remain a main source of finance for households and enterprises, especially for SMEs;</w:t>
            </w:r>
          </w:p>
        </w:tc>
        <w:tc>
          <w:tcPr>
            <w:tcW w:w="4876" w:type="dxa"/>
          </w:tcPr>
          <w:p w:rsidR="007B7442" w:rsidRDefault="007B7442" w:rsidP="007B7442">
            <w:pPr>
              <w:spacing w:after="240"/>
              <w:rPr>
                <w:noProof w:val="0"/>
              </w:rPr>
            </w:pPr>
            <w:r w:rsidRPr="00566C02">
              <w:rPr>
                <w:noProof w:val="0"/>
              </w:rPr>
              <w:t>2.</w:t>
            </w:r>
            <w:r>
              <w:rPr>
                <w:b/>
                <w:i/>
                <w:noProof w:val="0"/>
              </w:rPr>
              <w:tab/>
            </w:r>
            <w:r>
              <w:rPr>
                <w:noProof w:val="0"/>
              </w:rPr>
              <w:t>Highlights that, contrary to other jurisdictions, banks play a key role in financing the European economy, and are likely to remain a main source of finance for households and enterprises, especially for SMEs</w:t>
            </w:r>
            <w:r>
              <w:rPr>
                <w:b/>
                <w:i/>
                <w:noProof w:val="0"/>
              </w:rPr>
              <w:t xml:space="preserve"> and that adequate capitalisation is a necessary condition for them to perform this function effectively;</w:t>
            </w:r>
          </w:p>
        </w:tc>
      </w:tr>
    </w:tbl>
    <w:p w:rsidR="007B7442" w:rsidRPr="00FA7272" w:rsidRDefault="007B7442" w:rsidP="007B744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7B7442" w:rsidRPr="00F9166E" w:rsidRDefault="007B7442" w:rsidP="007B7442">
      <w:pPr>
        <w:rPr>
          <w:noProof w:val="0"/>
        </w:rPr>
      </w:pPr>
      <w:r w:rsidRPr="00FA7272">
        <w:rPr>
          <w:rStyle w:val="HideTWBExt"/>
          <w:noProof w:val="0"/>
        </w:rPr>
        <w:t>&lt;/Amend&gt;</w:t>
      </w:r>
    </w:p>
    <w:p w:rsidR="007B7442" w:rsidRPr="00EA7147" w:rsidRDefault="007B7442" w:rsidP="007B744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49</w:t>
      </w:r>
      <w:r w:rsidRPr="00EA7147">
        <w:rPr>
          <w:rStyle w:val="HideTWBExt"/>
          <w:b w:val="0"/>
          <w:noProof w:val="0"/>
        </w:rPr>
        <w:t>&lt;/NumAm&gt;</w:t>
      </w:r>
    </w:p>
    <w:p w:rsidR="007B7442" w:rsidRPr="00EA7147" w:rsidRDefault="007B7442" w:rsidP="007B7442">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7B7442" w:rsidRPr="00EA7147" w:rsidRDefault="007B7442" w:rsidP="007B7442">
      <w:pPr>
        <w:rPr>
          <w:noProof w:val="0"/>
        </w:rPr>
      </w:pPr>
      <w:r w:rsidRPr="00EA7147">
        <w:rPr>
          <w:rStyle w:val="HideTWBExt"/>
          <w:noProof w:val="0"/>
        </w:rPr>
        <w:t>&lt;/RepeatBlock-By&gt;</w:t>
      </w:r>
    </w:p>
    <w:p w:rsidR="007B7442" w:rsidRPr="00EA7147" w:rsidRDefault="007B7442" w:rsidP="007B744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7B7442" w:rsidRPr="00EA7147" w:rsidRDefault="007B7442" w:rsidP="007B7442">
      <w:pPr>
        <w:pStyle w:val="NormalBold"/>
      </w:pPr>
      <w:r w:rsidRPr="00EA7147">
        <w:rPr>
          <w:rStyle w:val="HideTWBExt"/>
          <w:b w:val="0"/>
          <w:noProof w:val="0"/>
        </w:rPr>
        <w:t>&lt;Article&gt;</w:t>
      </w:r>
      <w:r w:rsidRPr="00EA7147">
        <w:t>Paragraph 2</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EA7147" w:rsidTr="007B7442">
        <w:trPr>
          <w:jc w:val="center"/>
        </w:trPr>
        <w:tc>
          <w:tcPr>
            <w:tcW w:w="9752" w:type="dxa"/>
            <w:gridSpan w:val="2"/>
          </w:tcPr>
          <w:p w:rsidR="007B7442" w:rsidRPr="00EA7147" w:rsidRDefault="007B7442" w:rsidP="007B7442">
            <w:pPr>
              <w:keepNext/>
              <w:rPr>
                <w:noProof w:val="0"/>
              </w:rPr>
            </w:pPr>
          </w:p>
        </w:tc>
      </w:tr>
      <w:tr w:rsidR="007B7442" w:rsidRPr="00EA7147" w:rsidTr="007B7442">
        <w:trPr>
          <w:jc w:val="center"/>
        </w:trPr>
        <w:tc>
          <w:tcPr>
            <w:tcW w:w="4876" w:type="dxa"/>
          </w:tcPr>
          <w:p w:rsidR="007B7442" w:rsidRPr="00EA7147" w:rsidRDefault="007B7442" w:rsidP="007B7442">
            <w:pPr>
              <w:pStyle w:val="ColumnHeading"/>
              <w:keepNext/>
            </w:pPr>
            <w:r w:rsidRPr="00EA7147">
              <w:t>Draft motion for a resolution</w:t>
            </w:r>
          </w:p>
        </w:tc>
        <w:tc>
          <w:tcPr>
            <w:tcW w:w="4876" w:type="dxa"/>
          </w:tcPr>
          <w:p w:rsidR="007B7442" w:rsidRPr="00EA7147" w:rsidRDefault="007B7442" w:rsidP="007B7442">
            <w:pPr>
              <w:pStyle w:val="ColumnHeading"/>
              <w:keepNext/>
            </w:pPr>
            <w:r w:rsidRPr="00EA7147">
              <w:t>Amendment</w:t>
            </w:r>
          </w:p>
        </w:tc>
      </w:tr>
      <w:tr w:rsidR="007B7442" w:rsidRPr="00EA7147" w:rsidTr="007B7442">
        <w:trPr>
          <w:jc w:val="center"/>
        </w:trPr>
        <w:tc>
          <w:tcPr>
            <w:tcW w:w="4876" w:type="dxa"/>
          </w:tcPr>
          <w:p w:rsidR="007B7442" w:rsidRPr="00EA7147" w:rsidRDefault="007B7442" w:rsidP="007B7442">
            <w:pPr>
              <w:pStyle w:val="Normal6"/>
              <w:rPr>
                <w:noProof w:val="0"/>
              </w:rPr>
            </w:pPr>
            <w:r w:rsidRPr="00EA7147">
              <w:rPr>
                <w:noProof w:val="0"/>
              </w:rPr>
              <w:t>2.</w:t>
            </w:r>
            <w:r>
              <w:rPr>
                <w:noProof w:val="0"/>
              </w:rPr>
              <w:tab/>
            </w:r>
            <w:r w:rsidRPr="00EA7147">
              <w:rPr>
                <w:noProof w:val="0"/>
              </w:rPr>
              <w:t>Highlights that, contrary to other jurisdictions, banks play a key role in financing the European economy, and are likely to remain a main source of finance for households and enterprises, especially for SMEs;</w:t>
            </w:r>
          </w:p>
        </w:tc>
        <w:tc>
          <w:tcPr>
            <w:tcW w:w="4876" w:type="dxa"/>
          </w:tcPr>
          <w:p w:rsidR="007B7442" w:rsidRPr="00EA7147" w:rsidRDefault="007B7442" w:rsidP="007B7442">
            <w:pPr>
              <w:pStyle w:val="Normal6"/>
              <w:rPr>
                <w:noProof w:val="0"/>
                <w:szCs w:val="24"/>
              </w:rPr>
            </w:pPr>
            <w:r w:rsidRPr="00EA7147">
              <w:rPr>
                <w:noProof w:val="0"/>
              </w:rPr>
              <w:t>2.</w:t>
            </w:r>
            <w:r>
              <w:rPr>
                <w:noProof w:val="0"/>
              </w:rPr>
              <w:tab/>
            </w:r>
            <w:r w:rsidRPr="00EA7147">
              <w:rPr>
                <w:noProof w:val="0"/>
              </w:rPr>
              <w:t xml:space="preserve">Highlights that, contrary to other jurisdictions, banks play a key role in financing the European economy, and are likely to remain a main source of finance for households and enterprises, especially for SMEs; </w:t>
            </w:r>
            <w:r w:rsidRPr="00EA7147">
              <w:rPr>
                <w:b/>
                <w:i/>
                <w:noProof w:val="0"/>
              </w:rPr>
              <w:t>highlights that EU legislation has always attempted to reflect this (e.g. by the use of the SME supporting factor) and should continue doing so;</w:t>
            </w:r>
          </w:p>
        </w:tc>
      </w:tr>
    </w:tbl>
    <w:p w:rsidR="007B7442" w:rsidRPr="00EA7147" w:rsidRDefault="007B7442" w:rsidP="007B744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7B7442" w:rsidRPr="00EA7147" w:rsidRDefault="007B7442" w:rsidP="007B7442">
      <w:pPr>
        <w:rPr>
          <w:noProof w:val="0"/>
        </w:rPr>
      </w:pPr>
      <w:r w:rsidRPr="00EA7147">
        <w:rPr>
          <w:rStyle w:val="HideTWBExt"/>
          <w:noProof w:val="0"/>
        </w:rPr>
        <w:t>&lt;/Amend&gt;</w:t>
      </w:r>
    </w:p>
    <w:p w:rsidR="007B7442" w:rsidRPr="00FA7272" w:rsidRDefault="007B7442" w:rsidP="007B744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50</w:t>
      </w:r>
      <w:r w:rsidRPr="00FA7272">
        <w:rPr>
          <w:rStyle w:val="HideTWBExt"/>
          <w:b w:val="0"/>
          <w:noProof w:val="0"/>
        </w:rPr>
        <w:t>&lt;/NumAm&gt;</w:t>
      </w:r>
    </w:p>
    <w:p w:rsidR="007B7442" w:rsidRPr="00FA7272" w:rsidRDefault="007B7442" w:rsidP="007B7442">
      <w:pPr>
        <w:pStyle w:val="NormalBold"/>
      </w:pPr>
      <w:r w:rsidRPr="00FA7272">
        <w:rPr>
          <w:rStyle w:val="HideTWBExt"/>
          <w:b w:val="0"/>
          <w:noProof w:val="0"/>
        </w:rPr>
        <w:t>&lt;RepeatBlock-By&gt;&lt;Members&gt;</w:t>
      </w:r>
      <w:r>
        <w:t>Brian Hayes</w:t>
      </w:r>
      <w:r w:rsidRPr="00FA7272">
        <w:rPr>
          <w:rStyle w:val="HideTWBExt"/>
          <w:b w:val="0"/>
          <w:noProof w:val="0"/>
        </w:rPr>
        <w:t>&lt;/Members&gt;</w:t>
      </w:r>
    </w:p>
    <w:p w:rsidR="007B7442" w:rsidRPr="00FA7272" w:rsidRDefault="007B7442" w:rsidP="007B7442">
      <w:pPr>
        <w:rPr>
          <w:noProof w:val="0"/>
        </w:rPr>
      </w:pPr>
      <w:r w:rsidRPr="00FA7272">
        <w:rPr>
          <w:rStyle w:val="HideTWBExt"/>
          <w:noProof w:val="0"/>
        </w:rPr>
        <w:t>&lt;/RepeatBlock-By&gt;</w:t>
      </w:r>
    </w:p>
    <w:p w:rsidR="007B7442" w:rsidRPr="00FA7272" w:rsidRDefault="007B7442" w:rsidP="007B744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7B7442" w:rsidRPr="009A504C" w:rsidRDefault="007B7442" w:rsidP="007B7442">
      <w:pPr>
        <w:pStyle w:val="NormalBold"/>
        <w:rPr>
          <w:lang w:val="fr-FR"/>
        </w:rPr>
      </w:pPr>
      <w:r w:rsidRPr="009A504C">
        <w:rPr>
          <w:rStyle w:val="HideTWBExt"/>
          <w:b w:val="0"/>
          <w:noProof w:val="0"/>
          <w:lang w:val="fr-FR"/>
        </w:rPr>
        <w:t>&lt;Article&gt;</w:t>
      </w:r>
      <w:r>
        <w:rPr>
          <w:lang w:val="fr-FR"/>
        </w:rPr>
        <w:t>Paragraph 2</w:t>
      </w:r>
      <w:r w:rsidRPr="009A504C">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9A504C" w:rsidTr="007B7442">
        <w:trPr>
          <w:jc w:val="center"/>
        </w:trPr>
        <w:tc>
          <w:tcPr>
            <w:tcW w:w="9752" w:type="dxa"/>
            <w:gridSpan w:val="2"/>
          </w:tcPr>
          <w:p w:rsidR="007B7442" w:rsidRPr="009A504C" w:rsidRDefault="007B7442" w:rsidP="007B7442">
            <w:pPr>
              <w:keepNext/>
              <w:rPr>
                <w:noProof w:val="0"/>
                <w:lang w:val="fr-FR"/>
              </w:rPr>
            </w:pPr>
          </w:p>
        </w:tc>
      </w:tr>
      <w:tr w:rsidR="007B7442" w:rsidRPr="00FA7272" w:rsidTr="007B7442">
        <w:trPr>
          <w:jc w:val="center"/>
        </w:trPr>
        <w:tc>
          <w:tcPr>
            <w:tcW w:w="4876" w:type="dxa"/>
          </w:tcPr>
          <w:p w:rsidR="007B7442" w:rsidRPr="00FA7272" w:rsidRDefault="007B7442" w:rsidP="007B7442">
            <w:pPr>
              <w:pStyle w:val="ColumnHeading"/>
              <w:keepNext/>
            </w:pPr>
            <w:r>
              <w:t>Draft motion for a resolution</w:t>
            </w:r>
          </w:p>
        </w:tc>
        <w:tc>
          <w:tcPr>
            <w:tcW w:w="4876" w:type="dxa"/>
          </w:tcPr>
          <w:p w:rsidR="007B7442" w:rsidRPr="00FA7272" w:rsidRDefault="007B7442" w:rsidP="007B7442">
            <w:pPr>
              <w:pStyle w:val="ColumnHeading"/>
              <w:keepNext/>
            </w:pPr>
            <w:r w:rsidRPr="00FA7272">
              <w:t>Amendment</w:t>
            </w:r>
          </w:p>
        </w:tc>
      </w:tr>
      <w:tr w:rsidR="007B7442" w:rsidRPr="00FA7272" w:rsidTr="007B7442">
        <w:trPr>
          <w:jc w:val="center"/>
        </w:trPr>
        <w:tc>
          <w:tcPr>
            <w:tcW w:w="4876" w:type="dxa"/>
          </w:tcPr>
          <w:p w:rsidR="007B7442" w:rsidRPr="00FA7272" w:rsidRDefault="007B7442" w:rsidP="007B7442">
            <w:pPr>
              <w:pStyle w:val="Normal6"/>
              <w:rPr>
                <w:noProof w:val="0"/>
              </w:rPr>
            </w:pPr>
            <w:r w:rsidRPr="005679E7">
              <w:rPr>
                <w:rFonts w:eastAsia="Calibri"/>
                <w:noProof w:val="0"/>
                <w:szCs w:val="24"/>
                <w:lang w:eastAsia="en-US"/>
              </w:rPr>
              <w:t>2.</w:t>
            </w:r>
            <w:r w:rsidRPr="009A504C">
              <w:rPr>
                <w:rFonts w:eastAsia="Calibri"/>
                <w:b/>
                <w:i/>
                <w:noProof w:val="0"/>
                <w:szCs w:val="24"/>
                <w:lang w:eastAsia="en-US"/>
              </w:rPr>
              <w:tab/>
            </w:r>
            <w:r w:rsidRPr="002D25A2">
              <w:rPr>
                <w:noProof w:val="0"/>
              </w:rPr>
              <w:t>Highlights that, contrary to other jurisdictions, banks play a key role in financing the European economy, and are likely to remain a main source of finance for households and enterprises, especially for SMEs;</w:t>
            </w:r>
          </w:p>
        </w:tc>
        <w:tc>
          <w:tcPr>
            <w:tcW w:w="4876" w:type="dxa"/>
          </w:tcPr>
          <w:p w:rsidR="007B7442" w:rsidRPr="009A504C" w:rsidRDefault="007B7442" w:rsidP="007B7442">
            <w:pPr>
              <w:pStyle w:val="Normal6"/>
              <w:rPr>
                <w:b/>
                <w:i/>
                <w:noProof w:val="0"/>
                <w:szCs w:val="24"/>
              </w:rPr>
            </w:pPr>
            <w:r w:rsidRPr="005679E7">
              <w:rPr>
                <w:rFonts w:eastAsia="Calibri"/>
                <w:noProof w:val="0"/>
                <w:szCs w:val="24"/>
                <w:lang w:eastAsia="en-US"/>
              </w:rPr>
              <w:t>2.</w:t>
            </w:r>
            <w:r w:rsidRPr="009A504C">
              <w:rPr>
                <w:rFonts w:eastAsia="Calibri"/>
                <w:b/>
                <w:i/>
                <w:noProof w:val="0"/>
                <w:szCs w:val="24"/>
                <w:lang w:eastAsia="en-US"/>
              </w:rPr>
              <w:tab/>
            </w:r>
            <w:r w:rsidRPr="002D25A2">
              <w:rPr>
                <w:noProof w:val="0"/>
              </w:rPr>
              <w:t xml:space="preserve">Highlights that, contrary to other jurisdictions, banks play a key role in financing the European economy, and are likely to remain a main source of finance for households and enterprises, especially for SMEs; </w:t>
            </w:r>
            <w:r w:rsidRPr="002D25A2">
              <w:rPr>
                <w:b/>
                <w:i/>
                <w:noProof w:val="0"/>
              </w:rPr>
              <w:t>in this regard welcomes the intention of the Commission to keep the supporting factor in the upcoming revision of CRD/CRR and to extend it beyond its current threshold;</w:t>
            </w:r>
          </w:p>
        </w:tc>
      </w:tr>
    </w:tbl>
    <w:p w:rsidR="007B7442" w:rsidRPr="00FA7272" w:rsidRDefault="007B7442" w:rsidP="007B7442">
      <w:pPr>
        <w:pStyle w:val="Olang"/>
        <w:rPr>
          <w:noProof w:val="0"/>
        </w:rPr>
      </w:pPr>
      <w:r w:rsidRPr="00FA7272">
        <w:rPr>
          <w:noProof w:val="0"/>
        </w:rPr>
        <w:t xml:space="preserve">Or. </w:t>
      </w:r>
      <w:r w:rsidRPr="00FA7272">
        <w:rPr>
          <w:rStyle w:val="HideTWBExt"/>
          <w:noProof w:val="0"/>
        </w:rPr>
        <w:t>&lt;Original&gt;</w:t>
      </w:r>
      <w:r w:rsidRPr="009A504C">
        <w:rPr>
          <w:rStyle w:val="HideTWBInt"/>
          <w:noProof w:val="0"/>
        </w:rPr>
        <w:t>{EN}</w:t>
      </w:r>
      <w:r>
        <w:rPr>
          <w:noProof w:val="0"/>
        </w:rPr>
        <w:t>en</w:t>
      </w:r>
      <w:r w:rsidRPr="00FA7272">
        <w:rPr>
          <w:rStyle w:val="HideTWBExt"/>
          <w:noProof w:val="0"/>
        </w:rPr>
        <w:t>&lt;/Original&gt;</w:t>
      </w:r>
    </w:p>
    <w:p w:rsidR="007B7442" w:rsidRPr="00F9166E" w:rsidRDefault="007B7442" w:rsidP="007B7442">
      <w:pPr>
        <w:rPr>
          <w:noProof w:val="0"/>
        </w:rPr>
      </w:pPr>
      <w:r w:rsidRPr="00FA7272">
        <w:rPr>
          <w:rStyle w:val="HideTWBExt"/>
          <w:noProof w:val="0"/>
        </w:rPr>
        <w:t>&lt;/Amend&gt;</w:t>
      </w:r>
    </w:p>
    <w:p w:rsidR="007B7442" w:rsidRPr="00EA7147" w:rsidRDefault="007B7442" w:rsidP="007B744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51</w:t>
      </w:r>
      <w:r w:rsidRPr="00EA7147">
        <w:rPr>
          <w:rStyle w:val="HideTWBExt"/>
          <w:b w:val="0"/>
          <w:noProof w:val="0"/>
        </w:rPr>
        <w:t>&lt;/NumAm&gt;</w:t>
      </w:r>
    </w:p>
    <w:p w:rsidR="007B7442" w:rsidRPr="00EA7147" w:rsidRDefault="007B7442" w:rsidP="007B7442">
      <w:pPr>
        <w:pStyle w:val="NormalBold"/>
      </w:pPr>
      <w:r w:rsidRPr="00EA7147">
        <w:rPr>
          <w:rStyle w:val="HideTWBExt"/>
          <w:b w:val="0"/>
          <w:noProof w:val="0"/>
        </w:rPr>
        <w:t>&lt;RepeatBlock-By&gt;&lt;Members&gt;</w:t>
      </w:r>
      <w:r>
        <w:t>Jakob von Weizsäcker</w:t>
      </w:r>
      <w:r w:rsidRPr="00EA7147">
        <w:rPr>
          <w:rStyle w:val="HideTWBExt"/>
          <w:b w:val="0"/>
          <w:noProof w:val="0"/>
        </w:rPr>
        <w:t>&lt;/Members&gt;</w:t>
      </w:r>
    </w:p>
    <w:p w:rsidR="007B7442" w:rsidRPr="00EA7147" w:rsidRDefault="007B7442" w:rsidP="007B7442">
      <w:pPr>
        <w:rPr>
          <w:noProof w:val="0"/>
        </w:rPr>
      </w:pPr>
      <w:r w:rsidRPr="00EA7147">
        <w:rPr>
          <w:rStyle w:val="HideTWBExt"/>
          <w:noProof w:val="0"/>
        </w:rPr>
        <w:t>&lt;/RepeatBlock-By&gt;</w:t>
      </w:r>
    </w:p>
    <w:p w:rsidR="007B7442" w:rsidRPr="00EA7147" w:rsidRDefault="007B7442" w:rsidP="007B744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7B7442" w:rsidRPr="00EA7147" w:rsidRDefault="007B7442" w:rsidP="007B7442">
      <w:pPr>
        <w:pStyle w:val="NormalBold"/>
      </w:pPr>
      <w:r w:rsidRPr="00EA7147">
        <w:rPr>
          <w:rStyle w:val="HideTWBExt"/>
          <w:b w:val="0"/>
          <w:noProof w:val="0"/>
        </w:rPr>
        <w:t>&lt;Article&gt;</w:t>
      </w:r>
      <w:r>
        <w:t>Paragraph 2</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EA7147" w:rsidTr="007B7442">
        <w:trPr>
          <w:jc w:val="center"/>
        </w:trPr>
        <w:tc>
          <w:tcPr>
            <w:tcW w:w="9752" w:type="dxa"/>
            <w:gridSpan w:val="2"/>
          </w:tcPr>
          <w:p w:rsidR="007B7442" w:rsidRPr="00EA7147" w:rsidRDefault="007B7442" w:rsidP="007B7442">
            <w:pPr>
              <w:keepNext/>
              <w:rPr>
                <w:noProof w:val="0"/>
              </w:rPr>
            </w:pPr>
          </w:p>
        </w:tc>
      </w:tr>
      <w:tr w:rsidR="007B7442" w:rsidRPr="00EA7147" w:rsidTr="007B7442">
        <w:trPr>
          <w:jc w:val="center"/>
        </w:trPr>
        <w:tc>
          <w:tcPr>
            <w:tcW w:w="4876" w:type="dxa"/>
          </w:tcPr>
          <w:p w:rsidR="007B7442" w:rsidRPr="00EA7147" w:rsidRDefault="007B7442" w:rsidP="007B7442">
            <w:pPr>
              <w:pStyle w:val="ColumnHeading"/>
              <w:keepNext/>
            </w:pPr>
            <w:r w:rsidRPr="00EA7147">
              <w:t>Draft motion for a resolution</w:t>
            </w:r>
          </w:p>
        </w:tc>
        <w:tc>
          <w:tcPr>
            <w:tcW w:w="4876" w:type="dxa"/>
          </w:tcPr>
          <w:p w:rsidR="007B7442" w:rsidRPr="00EA7147" w:rsidRDefault="007B7442" w:rsidP="007B7442">
            <w:pPr>
              <w:pStyle w:val="ColumnHeading"/>
              <w:keepNext/>
            </w:pPr>
            <w:r w:rsidRPr="00EA7147">
              <w:t>Amendment</w:t>
            </w:r>
          </w:p>
        </w:tc>
      </w:tr>
      <w:tr w:rsidR="007B7442" w:rsidRPr="00EA7147" w:rsidTr="007B7442">
        <w:trPr>
          <w:jc w:val="center"/>
        </w:trPr>
        <w:tc>
          <w:tcPr>
            <w:tcW w:w="4876" w:type="dxa"/>
          </w:tcPr>
          <w:p w:rsidR="007B7442" w:rsidRPr="00EA7147" w:rsidRDefault="007B7442" w:rsidP="007B7442">
            <w:pPr>
              <w:pStyle w:val="Normal6"/>
              <w:rPr>
                <w:noProof w:val="0"/>
              </w:rPr>
            </w:pPr>
            <w:r>
              <w:rPr>
                <w:noProof w:val="0"/>
              </w:rPr>
              <w:t>2.</w:t>
            </w:r>
            <w:r>
              <w:rPr>
                <w:noProof w:val="0"/>
              </w:rPr>
              <w:tab/>
              <w:t>H</w:t>
            </w:r>
            <w:r w:rsidRPr="007B644C">
              <w:rPr>
                <w:noProof w:val="0"/>
              </w:rPr>
              <w:t>ighlights that, contrary to other jurisdictions,</w:t>
            </w:r>
            <w:r>
              <w:rPr>
                <w:noProof w:val="0"/>
              </w:rPr>
              <w:t xml:space="preserve"> </w:t>
            </w:r>
            <w:r w:rsidRPr="007B644C">
              <w:rPr>
                <w:noProof w:val="0"/>
              </w:rPr>
              <w:t xml:space="preserve">banks play a key role in financing the European economy, </w:t>
            </w:r>
            <w:r>
              <w:rPr>
                <w:noProof w:val="0"/>
              </w:rPr>
              <w:t>and are likely to remain a main source of finance for households and enterprises, especially for SMEs</w:t>
            </w:r>
            <w:r w:rsidRPr="007B644C">
              <w:rPr>
                <w:noProof w:val="0"/>
              </w:rPr>
              <w:t>;</w:t>
            </w:r>
          </w:p>
        </w:tc>
        <w:tc>
          <w:tcPr>
            <w:tcW w:w="4876" w:type="dxa"/>
          </w:tcPr>
          <w:p w:rsidR="007B7442" w:rsidRPr="00EA7147" w:rsidRDefault="007B7442" w:rsidP="007B7442">
            <w:pPr>
              <w:pStyle w:val="Normal6"/>
              <w:rPr>
                <w:noProof w:val="0"/>
                <w:szCs w:val="24"/>
              </w:rPr>
            </w:pPr>
            <w:r>
              <w:rPr>
                <w:noProof w:val="0"/>
              </w:rPr>
              <w:t>2.</w:t>
            </w:r>
            <w:r>
              <w:rPr>
                <w:noProof w:val="0"/>
              </w:rPr>
              <w:tab/>
              <w:t>H</w:t>
            </w:r>
            <w:r w:rsidRPr="007B644C">
              <w:rPr>
                <w:noProof w:val="0"/>
              </w:rPr>
              <w:t>ighlights that, contrary to other jurisdictions,</w:t>
            </w:r>
            <w:r>
              <w:rPr>
                <w:noProof w:val="0"/>
              </w:rPr>
              <w:t xml:space="preserve"> </w:t>
            </w:r>
            <w:r w:rsidRPr="007B644C">
              <w:rPr>
                <w:noProof w:val="0"/>
              </w:rPr>
              <w:t xml:space="preserve">banks play a key role in financing the European economy, </w:t>
            </w:r>
            <w:r>
              <w:rPr>
                <w:noProof w:val="0"/>
              </w:rPr>
              <w:t>and are likely to remain a main source of finance for households and enterprises, especially for SMEs</w:t>
            </w:r>
            <w:r w:rsidRPr="007B644C">
              <w:rPr>
                <w:noProof w:val="0"/>
              </w:rPr>
              <w:t xml:space="preserve">; </w:t>
            </w:r>
            <w:r w:rsidRPr="007F589A">
              <w:rPr>
                <w:b/>
                <w:i/>
                <w:noProof w:val="0"/>
              </w:rPr>
              <w:t>stresses that reliable access to finance and the sound allocation of capital in this European environment therefore depends more heavily than elsewhere on robust balance sheets and proper capitalisation, the restoration of which after the financial crises was not and still is not uniformly assured across the Union hampering economic growth</w:t>
            </w:r>
            <w:r>
              <w:rPr>
                <w:b/>
                <w:i/>
                <w:noProof w:val="0"/>
              </w:rPr>
              <w:t>;</w:t>
            </w:r>
          </w:p>
        </w:tc>
      </w:tr>
    </w:tbl>
    <w:p w:rsidR="007B7442" w:rsidRPr="00EA7147" w:rsidRDefault="007B7442" w:rsidP="007B744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7B7442" w:rsidRPr="00EA7147" w:rsidRDefault="007B7442" w:rsidP="007B7442">
      <w:pPr>
        <w:rPr>
          <w:noProof w:val="0"/>
        </w:rPr>
      </w:pPr>
      <w:r w:rsidRPr="00EA7147">
        <w:rPr>
          <w:rStyle w:val="HideTWBExt"/>
          <w:noProof w:val="0"/>
        </w:rPr>
        <w:t>&lt;/Amend&gt;</w:t>
      </w:r>
    </w:p>
    <w:p w:rsidR="007B7442" w:rsidRPr="00EA7147" w:rsidRDefault="007B7442" w:rsidP="007B744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52</w:t>
      </w:r>
      <w:r w:rsidRPr="00EA7147">
        <w:rPr>
          <w:rStyle w:val="HideTWBExt"/>
          <w:b w:val="0"/>
          <w:noProof w:val="0"/>
        </w:rPr>
        <w:t>&lt;/NumAm&gt;</w:t>
      </w:r>
    </w:p>
    <w:p w:rsidR="007B7442" w:rsidRPr="00EA7147" w:rsidRDefault="007B7442" w:rsidP="007B7442">
      <w:pPr>
        <w:pStyle w:val="NormalBold"/>
      </w:pPr>
      <w:r w:rsidRPr="00EA7147">
        <w:rPr>
          <w:rStyle w:val="HideTWBExt"/>
          <w:b w:val="0"/>
          <w:noProof w:val="0"/>
        </w:rPr>
        <w:t>&lt;RepeatBlock-By&gt;&lt;Members&gt;</w:t>
      </w:r>
      <w:r>
        <w:t>Paul Tang</w:t>
      </w:r>
      <w:r w:rsidRPr="00EA7147">
        <w:rPr>
          <w:rStyle w:val="HideTWBExt"/>
          <w:b w:val="0"/>
          <w:noProof w:val="0"/>
        </w:rPr>
        <w:t>&lt;/Members&gt;</w:t>
      </w:r>
    </w:p>
    <w:p w:rsidR="007B7442" w:rsidRPr="00EA7147" w:rsidRDefault="007B7442" w:rsidP="007B7442">
      <w:pPr>
        <w:rPr>
          <w:noProof w:val="0"/>
        </w:rPr>
      </w:pPr>
      <w:r w:rsidRPr="00EA7147">
        <w:rPr>
          <w:rStyle w:val="HideTWBExt"/>
          <w:noProof w:val="0"/>
        </w:rPr>
        <w:t>&lt;/RepeatBlock-By&gt;</w:t>
      </w:r>
    </w:p>
    <w:p w:rsidR="007B7442" w:rsidRPr="00EA7147" w:rsidRDefault="007B7442" w:rsidP="007B744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7B7442" w:rsidRPr="00FF4CC0" w:rsidRDefault="007B7442" w:rsidP="007B7442">
      <w:pPr>
        <w:pStyle w:val="NormalBold"/>
        <w:rPr>
          <w:lang w:val="fr-FR"/>
        </w:rPr>
      </w:pPr>
      <w:r w:rsidRPr="00FF4CC0">
        <w:rPr>
          <w:rStyle w:val="HideTWBExt"/>
          <w:b w:val="0"/>
          <w:noProof w:val="0"/>
          <w:lang w:val="fr-FR"/>
        </w:rPr>
        <w:t>&lt;Article&gt;</w:t>
      </w:r>
      <w:r>
        <w:rPr>
          <w:lang w:val="fr-FR"/>
        </w:rPr>
        <w:t>Paragraph 2</w:t>
      </w:r>
      <w:r w:rsidRPr="00FF4CC0">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FF4CC0" w:rsidTr="007B7442">
        <w:trPr>
          <w:jc w:val="center"/>
        </w:trPr>
        <w:tc>
          <w:tcPr>
            <w:tcW w:w="9752" w:type="dxa"/>
            <w:gridSpan w:val="2"/>
          </w:tcPr>
          <w:p w:rsidR="007B7442" w:rsidRPr="00FF4CC0" w:rsidRDefault="007B7442" w:rsidP="007B7442">
            <w:pPr>
              <w:keepNext/>
              <w:rPr>
                <w:noProof w:val="0"/>
                <w:lang w:val="fr-FR"/>
              </w:rPr>
            </w:pPr>
          </w:p>
        </w:tc>
      </w:tr>
      <w:tr w:rsidR="007B7442" w:rsidRPr="00EA7147" w:rsidTr="007B7442">
        <w:trPr>
          <w:jc w:val="center"/>
        </w:trPr>
        <w:tc>
          <w:tcPr>
            <w:tcW w:w="4876" w:type="dxa"/>
          </w:tcPr>
          <w:p w:rsidR="007B7442" w:rsidRPr="00EA7147" w:rsidRDefault="007B7442" w:rsidP="007B7442">
            <w:pPr>
              <w:pStyle w:val="ColumnHeading"/>
              <w:keepNext/>
            </w:pPr>
            <w:r w:rsidRPr="00EA7147">
              <w:t>Draft motion for a resolution</w:t>
            </w:r>
          </w:p>
        </w:tc>
        <w:tc>
          <w:tcPr>
            <w:tcW w:w="4876" w:type="dxa"/>
          </w:tcPr>
          <w:p w:rsidR="007B7442" w:rsidRPr="00EA7147" w:rsidRDefault="007B7442" w:rsidP="007B7442">
            <w:pPr>
              <w:pStyle w:val="ColumnHeading"/>
              <w:keepNext/>
            </w:pPr>
            <w:r w:rsidRPr="00EA7147">
              <w:t>Amendment</w:t>
            </w:r>
          </w:p>
        </w:tc>
      </w:tr>
      <w:tr w:rsidR="007B7442" w:rsidRPr="00EA7147" w:rsidTr="007B7442">
        <w:trPr>
          <w:jc w:val="center"/>
        </w:trPr>
        <w:tc>
          <w:tcPr>
            <w:tcW w:w="4876" w:type="dxa"/>
          </w:tcPr>
          <w:p w:rsidR="007B7442" w:rsidRPr="00EA7147" w:rsidRDefault="007B7442" w:rsidP="007B7442">
            <w:pPr>
              <w:pStyle w:val="Normal6"/>
              <w:rPr>
                <w:noProof w:val="0"/>
              </w:rPr>
            </w:pPr>
            <w:r w:rsidRPr="00EA7147">
              <w:rPr>
                <w:noProof w:val="0"/>
              </w:rPr>
              <w:t>2.</w:t>
            </w:r>
            <w:r>
              <w:rPr>
                <w:noProof w:val="0"/>
              </w:rPr>
              <w:tab/>
            </w:r>
            <w:r w:rsidRPr="00EA7147">
              <w:rPr>
                <w:noProof w:val="0"/>
              </w:rPr>
              <w:t>Highlights that, contrary to other jurisdictions, banks play a key role in financing the European economy, and are likely to remain a main source of finance for households and enterprises, especially for SMEs;</w:t>
            </w:r>
          </w:p>
        </w:tc>
        <w:tc>
          <w:tcPr>
            <w:tcW w:w="4876" w:type="dxa"/>
          </w:tcPr>
          <w:p w:rsidR="007B7442" w:rsidRDefault="007B7442" w:rsidP="007B7442">
            <w:pPr>
              <w:spacing w:after="120"/>
              <w:rPr>
                <w:noProof w:val="0"/>
              </w:rPr>
            </w:pPr>
            <w:r>
              <w:rPr>
                <w:noProof w:val="0"/>
                <w:color w:val="1D2129"/>
              </w:rPr>
              <w:t>2.</w:t>
            </w:r>
            <w:r>
              <w:rPr>
                <w:noProof w:val="0"/>
              </w:rPr>
              <w:tab/>
            </w:r>
            <w:r w:rsidRPr="004A2174">
              <w:rPr>
                <w:noProof w:val="0"/>
                <w:color w:val="1D2129"/>
              </w:rPr>
              <w:t>Highlights that, contrary to other jurisdictions, banks play a key role in financing the European economy, and are likely to remain a main source of finance for households and enterprises, especially for SMEs;</w:t>
            </w:r>
            <w:r w:rsidRPr="004A2174">
              <w:rPr>
                <w:b/>
                <w:i/>
                <w:noProof w:val="0"/>
                <w:color w:val="1D2129"/>
              </w:rPr>
              <w:t xml:space="preserve"> is concerned that the lingering weakness of European banks prevent them from taking this key role and calls for swift actions to make banks in the EU more resilient; upholds that retained earnings over a prolonged period can address the capital shortfall and make banks stronger;</w:t>
            </w:r>
          </w:p>
        </w:tc>
      </w:tr>
    </w:tbl>
    <w:p w:rsidR="007B7442" w:rsidRPr="00EA7147" w:rsidRDefault="007B7442" w:rsidP="007B744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7B7442" w:rsidRPr="00EA7147" w:rsidRDefault="007B7442" w:rsidP="007B7442">
      <w:pPr>
        <w:rPr>
          <w:noProof w:val="0"/>
        </w:rPr>
      </w:pPr>
      <w:r w:rsidRPr="00EA7147">
        <w:rPr>
          <w:rStyle w:val="HideTWBExt"/>
          <w:noProof w:val="0"/>
        </w:rPr>
        <w:t>&lt;/Amend&gt;</w:t>
      </w:r>
    </w:p>
    <w:p w:rsidR="007B7442" w:rsidRPr="00EA7147" w:rsidRDefault="007B7442" w:rsidP="007B744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53</w:t>
      </w:r>
      <w:r w:rsidRPr="00EA7147">
        <w:rPr>
          <w:rStyle w:val="HideTWBExt"/>
          <w:b w:val="0"/>
          <w:noProof w:val="0"/>
        </w:rPr>
        <w:t>&lt;/NumAm&gt;</w:t>
      </w:r>
    </w:p>
    <w:p w:rsidR="007B7442" w:rsidRPr="00EA7147" w:rsidRDefault="007B7442" w:rsidP="007B7442">
      <w:pPr>
        <w:pStyle w:val="NormalBold"/>
      </w:pPr>
      <w:r w:rsidRPr="00EA7147">
        <w:rPr>
          <w:rStyle w:val="HideTWBExt"/>
          <w:b w:val="0"/>
          <w:noProof w:val="0"/>
        </w:rPr>
        <w:t>&lt;RepeatBlock-By&gt;&lt;Members&gt;</w:t>
      </w:r>
      <w:r>
        <w:t>Marisa Matias, Fabio De Masi</w:t>
      </w:r>
      <w:r w:rsidRPr="00EA7147">
        <w:rPr>
          <w:rStyle w:val="HideTWBExt"/>
          <w:b w:val="0"/>
          <w:noProof w:val="0"/>
        </w:rPr>
        <w:t>&lt;/Members&gt;</w:t>
      </w:r>
    </w:p>
    <w:p w:rsidR="007B7442" w:rsidRPr="00EA7147" w:rsidRDefault="007B7442" w:rsidP="007B7442">
      <w:pPr>
        <w:rPr>
          <w:noProof w:val="0"/>
        </w:rPr>
      </w:pPr>
      <w:r w:rsidRPr="00EA7147">
        <w:rPr>
          <w:rStyle w:val="HideTWBExt"/>
          <w:noProof w:val="0"/>
        </w:rPr>
        <w:t>&lt;/RepeatBlock-By&gt;</w:t>
      </w:r>
    </w:p>
    <w:p w:rsidR="007B7442" w:rsidRPr="00EA7147" w:rsidRDefault="007B7442" w:rsidP="007B744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7B7442" w:rsidRPr="00011BA1" w:rsidRDefault="007B7442" w:rsidP="007B7442">
      <w:pPr>
        <w:pStyle w:val="NormalBold"/>
        <w:rPr>
          <w:lang w:val="fr-FR"/>
        </w:rPr>
      </w:pPr>
      <w:r w:rsidRPr="00011BA1">
        <w:rPr>
          <w:rStyle w:val="HideTWBExt"/>
          <w:b w:val="0"/>
          <w:noProof w:val="0"/>
          <w:lang w:val="fr-FR"/>
        </w:rPr>
        <w:t>&lt;Article&gt;</w:t>
      </w:r>
      <w:r>
        <w:rPr>
          <w:lang w:val="fr-FR"/>
        </w:rPr>
        <w:t>Paragraph 2</w:t>
      </w:r>
      <w:r w:rsidRPr="00011BA1">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011BA1" w:rsidTr="007B7442">
        <w:trPr>
          <w:jc w:val="center"/>
        </w:trPr>
        <w:tc>
          <w:tcPr>
            <w:tcW w:w="9752" w:type="dxa"/>
            <w:gridSpan w:val="2"/>
          </w:tcPr>
          <w:p w:rsidR="007B7442" w:rsidRPr="00011BA1" w:rsidRDefault="007B7442" w:rsidP="007B7442">
            <w:pPr>
              <w:keepNext/>
              <w:rPr>
                <w:noProof w:val="0"/>
                <w:lang w:val="fr-FR"/>
              </w:rPr>
            </w:pPr>
          </w:p>
        </w:tc>
      </w:tr>
      <w:tr w:rsidR="007B7442" w:rsidRPr="00EA7147" w:rsidTr="007B7442">
        <w:trPr>
          <w:jc w:val="center"/>
        </w:trPr>
        <w:tc>
          <w:tcPr>
            <w:tcW w:w="4876" w:type="dxa"/>
          </w:tcPr>
          <w:p w:rsidR="007B7442" w:rsidRPr="00EA7147" w:rsidRDefault="007B7442" w:rsidP="007B7442">
            <w:pPr>
              <w:pStyle w:val="ColumnHeading"/>
              <w:keepNext/>
            </w:pPr>
            <w:r w:rsidRPr="00EA7147">
              <w:t>Draft motion for a resolution</w:t>
            </w:r>
          </w:p>
        </w:tc>
        <w:tc>
          <w:tcPr>
            <w:tcW w:w="4876" w:type="dxa"/>
          </w:tcPr>
          <w:p w:rsidR="007B7442" w:rsidRPr="00EA7147" w:rsidRDefault="007B7442" w:rsidP="007B7442">
            <w:pPr>
              <w:pStyle w:val="ColumnHeading"/>
              <w:keepNext/>
            </w:pPr>
            <w:r w:rsidRPr="00EA7147">
              <w:t>Amendment</w:t>
            </w:r>
          </w:p>
        </w:tc>
      </w:tr>
      <w:tr w:rsidR="007B7442" w:rsidRPr="00EA7147" w:rsidTr="007B7442">
        <w:trPr>
          <w:jc w:val="center"/>
        </w:trPr>
        <w:tc>
          <w:tcPr>
            <w:tcW w:w="4876" w:type="dxa"/>
          </w:tcPr>
          <w:p w:rsidR="007B7442" w:rsidRPr="00EA7147" w:rsidRDefault="007B7442" w:rsidP="007B7442">
            <w:pPr>
              <w:pStyle w:val="Normal6"/>
              <w:rPr>
                <w:noProof w:val="0"/>
              </w:rPr>
            </w:pPr>
            <w:r w:rsidRPr="00AE6E56">
              <w:rPr>
                <w:noProof w:val="0"/>
              </w:rPr>
              <w:t>2.</w:t>
            </w:r>
            <w:r>
              <w:rPr>
                <w:noProof w:val="0"/>
              </w:rPr>
              <w:tab/>
            </w:r>
            <w:r w:rsidRPr="00AE6E56">
              <w:rPr>
                <w:noProof w:val="0"/>
              </w:rPr>
              <w:t xml:space="preserve">Highlights that, contrary to other jurisdictions, banks play a key role in financing the European economy, and are likely to remain a main source of finance for households and enterprises, especially for SMEs; </w:t>
            </w:r>
          </w:p>
        </w:tc>
        <w:tc>
          <w:tcPr>
            <w:tcW w:w="4876" w:type="dxa"/>
          </w:tcPr>
          <w:p w:rsidR="007B7442" w:rsidRPr="00EA7147" w:rsidRDefault="007B7442" w:rsidP="007B7442">
            <w:pPr>
              <w:pStyle w:val="Normal6"/>
              <w:rPr>
                <w:noProof w:val="0"/>
                <w:szCs w:val="24"/>
              </w:rPr>
            </w:pPr>
            <w:r>
              <w:rPr>
                <w:noProof w:val="0"/>
              </w:rPr>
              <w:t>2.</w:t>
            </w:r>
            <w:r>
              <w:rPr>
                <w:noProof w:val="0"/>
              </w:rPr>
              <w:tab/>
              <w:t>H</w:t>
            </w:r>
            <w:r w:rsidRPr="007B644C">
              <w:rPr>
                <w:noProof w:val="0"/>
              </w:rPr>
              <w:t>ighlights that, contrary to other jurisdictions,</w:t>
            </w:r>
            <w:r>
              <w:rPr>
                <w:noProof w:val="0"/>
              </w:rPr>
              <w:t xml:space="preserve"> </w:t>
            </w:r>
            <w:r w:rsidRPr="007B644C">
              <w:rPr>
                <w:noProof w:val="0"/>
              </w:rPr>
              <w:t xml:space="preserve">banks play a key role in financing the European economy, </w:t>
            </w:r>
            <w:r>
              <w:rPr>
                <w:noProof w:val="0"/>
              </w:rPr>
              <w:t>and are likely to remain a main source of finance for households and enterprises, especially for SMEs</w:t>
            </w:r>
            <w:r w:rsidRPr="007B644C">
              <w:rPr>
                <w:noProof w:val="0"/>
              </w:rPr>
              <w:t xml:space="preserve">; </w:t>
            </w:r>
            <w:r>
              <w:rPr>
                <w:b/>
                <w:i/>
                <w:noProof w:val="0"/>
              </w:rPr>
              <w:t>considers therefore</w:t>
            </w:r>
            <w:r w:rsidRPr="003D6F7D">
              <w:rPr>
                <w:b/>
                <w:i/>
                <w:noProof w:val="0"/>
              </w:rPr>
              <w:t xml:space="preserve"> that any systemic risks stemming from the banking industry ha</w:t>
            </w:r>
            <w:r>
              <w:rPr>
                <w:b/>
                <w:i/>
                <w:noProof w:val="0"/>
              </w:rPr>
              <w:t>ve</w:t>
            </w:r>
            <w:r w:rsidRPr="003D6F7D">
              <w:rPr>
                <w:b/>
                <w:i/>
                <w:noProof w:val="0"/>
              </w:rPr>
              <w:t xml:space="preserve"> to be avoided;</w:t>
            </w:r>
          </w:p>
        </w:tc>
      </w:tr>
    </w:tbl>
    <w:p w:rsidR="007B7442" w:rsidRPr="00EA7147" w:rsidRDefault="007B7442" w:rsidP="007B744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7B7442" w:rsidRPr="00EA7147" w:rsidRDefault="007B7442" w:rsidP="007B7442">
      <w:pPr>
        <w:rPr>
          <w:noProof w:val="0"/>
        </w:rPr>
      </w:pPr>
      <w:r w:rsidRPr="00EA7147">
        <w:rPr>
          <w:rStyle w:val="HideTWBExt"/>
          <w:noProof w:val="0"/>
        </w:rPr>
        <w:t>&lt;/Amend&gt;</w:t>
      </w:r>
    </w:p>
    <w:p w:rsidR="006B73FC" w:rsidRPr="00EA7147" w:rsidRDefault="006B73FC" w:rsidP="006B73FC">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54</w:t>
      </w:r>
      <w:r w:rsidRPr="00EA7147">
        <w:rPr>
          <w:rStyle w:val="HideTWBExt"/>
          <w:b w:val="0"/>
          <w:noProof w:val="0"/>
        </w:rPr>
        <w:t>&lt;/NumAm&gt;</w:t>
      </w:r>
    </w:p>
    <w:p w:rsidR="006B73FC" w:rsidRPr="00EA7147" w:rsidRDefault="006B73FC" w:rsidP="006B73FC">
      <w:pPr>
        <w:pStyle w:val="NormalBold"/>
      </w:pPr>
      <w:r w:rsidRPr="00EA7147">
        <w:rPr>
          <w:rStyle w:val="HideTWBExt"/>
          <w:b w:val="0"/>
          <w:noProof w:val="0"/>
        </w:rPr>
        <w:t>&lt;RepeatBlock-By&gt;&lt;Members&gt;</w:t>
      </w:r>
      <w:r>
        <w:t>Neena Gill</w:t>
      </w:r>
      <w:r w:rsidRPr="00EA7147">
        <w:rPr>
          <w:rStyle w:val="HideTWBExt"/>
          <w:b w:val="0"/>
          <w:noProof w:val="0"/>
        </w:rPr>
        <w:t>&lt;/Members&gt;</w:t>
      </w:r>
    </w:p>
    <w:p w:rsidR="006B73FC" w:rsidRPr="00EA7147" w:rsidRDefault="006B73FC" w:rsidP="006B73FC">
      <w:pPr>
        <w:rPr>
          <w:noProof w:val="0"/>
        </w:rPr>
      </w:pPr>
      <w:r w:rsidRPr="00EA7147">
        <w:rPr>
          <w:rStyle w:val="HideTWBExt"/>
          <w:noProof w:val="0"/>
        </w:rPr>
        <w:t>&lt;/RepeatBlock-By&gt;</w:t>
      </w:r>
    </w:p>
    <w:p w:rsidR="006B73FC" w:rsidRPr="00EA7147" w:rsidRDefault="006B73FC" w:rsidP="006B73F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6B73FC" w:rsidRPr="00EA7147" w:rsidRDefault="006B73FC" w:rsidP="006B73FC">
      <w:pPr>
        <w:pStyle w:val="NormalBold"/>
      </w:pPr>
      <w:r w:rsidRPr="00EA7147">
        <w:rPr>
          <w:rStyle w:val="HideTWBExt"/>
          <w:b w:val="0"/>
          <w:noProof w:val="0"/>
        </w:rPr>
        <w:t>&lt;Article&gt;</w:t>
      </w:r>
      <w:r>
        <w:t>Paragraph 2</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B73FC" w:rsidRPr="00EA7147" w:rsidTr="00E4258F">
        <w:trPr>
          <w:jc w:val="center"/>
        </w:trPr>
        <w:tc>
          <w:tcPr>
            <w:tcW w:w="9752" w:type="dxa"/>
            <w:gridSpan w:val="2"/>
          </w:tcPr>
          <w:p w:rsidR="006B73FC" w:rsidRPr="00EA7147" w:rsidRDefault="006B73FC" w:rsidP="00E4258F">
            <w:pPr>
              <w:keepNext/>
              <w:rPr>
                <w:noProof w:val="0"/>
              </w:rPr>
            </w:pPr>
          </w:p>
        </w:tc>
      </w:tr>
      <w:tr w:rsidR="006B73FC" w:rsidRPr="00EA7147" w:rsidTr="00E4258F">
        <w:trPr>
          <w:jc w:val="center"/>
        </w:trPr>
        <w:tc>
          <w:tcPr>
            <w:tcW w:w="4876" w:type="dxa"/>
          </w:tcPr>
          <w:p w:rsidR="006B73FC" w:rsidRPr="00EA7147" w:rsidRDefault="006B73FC" w:rsidP="00E4258F">
            <w:pPr>
              <w:pStyle w:val="ColumnHeading"/>
              <w:keepNext/>
            </w:pPr>
            <w:r w:rsidRPr="00EA7147">
              <w:t>Draft motion for a resolution</w:t>
            </w:r>
          </w:p>
        </w:tc>
        <w:tc>
          <w:tcPr>
            <w:tcW w:w="4876" w:type="dxa"/>
          </w:tcPr>
          <w:p w:rsidR="006B73FC" w:rsidRPr="00EA7147" w:rsidRDefault="006B73FC" w:rsidP="00E4258F">
            <w:pPr>
              <w:pStyle w:val="ColumnHeading"/>
              <w:keepNext/>
            </w:pPr>
            <w:r w:rsidRPr="00EA7147">
              <w:t>Amendment</w:t>
            </w:r>
          </w:p>
        </w:tc>
      </w:tr>
      <w:tr w:rsidR="006B73FC" w:rsidRPr="00EA7147" w:rsidTr="00E4258F">
        <w:trPr>
          <w:jc w:val="center"/>
        </w:trPr>
        <w:tc>
          <w:tcPr>
            <w:tcW w:w="4876" w:type="dxa"/>
          </w:tcPr>
          <w:p w:rsidR="006B73FC" w:rsidRPr="00EA7147" w:rsidRDefault="006B73FC" w:rsidP="00E4258F">
            <w:pPr>
              <w:pStyle w:val="Normal6"/>
              <w:rPr>
                <w:noProof w:val="0"/>
              </w:rPr>
            </w:pPr>
            <w:r>
              <w:rPr>
                <w:noProof w:val="0"/>
              </w:rPr>
              <w:t>2.</w:t>
            </w:r>
            <w:r>
              <w:rPr>
                <w:noProof w:val="0"/>
              </w:rPr>
              <w:tab/>
              <w:t>H</w:t>
            </w:r>
            <w:r w:rsidRPr="007B644C">
              <w:rPr>
                <w:noProof w:val="0"/>
              </w:rPr>
              <w:t>ighlights that, contrary to other jurisdictions,</w:t>
            </w:r>
            <w:r>
              <w:rPr>
                <w:noProof w:val="0"/>
              </w:rPr>
              <w:t xml:space="preserve"> </w:t>
            </w:r>
            <w:r w:rsidRPr="007B644C">
              <w:rPr>
                <w:noProof w:val="0"/>
              </w:rPr>
              <w:t xml:space="preserve">banks play a key role in financing the European economy, </w:t>
            </w:r>
            <w:r>
              <w:rPr>
                <w:noProof w:val="0"/>
              </w:rPr>
              <w:t>and are likely to remain a main source of finance for households and enterprises, especially for SMEs</w:t>
            </w:r>
            <w:r w:rsidRPr="007B644C">
              <w:rPr>
                <w:noProof w:val="0"/>
              </w:rPr>
              <w:t>;</w:t>
            </w:r>
          </w:p>
        </w:tc>
        <w:tc>
          <w:tcPr>
            <w:tcW w:w="4876" w:type="dxa"/>
          </w:tcPr>
          <w:p w:rsidR="006B73FC" w:rsidRPr="00EA7147" w:rsidRDefault="006B73FC" w:rsidP="006B73FC">
            <w:pPr>
              <w:pStyle w:val="Normal6"/>
              <w:rPr>
                <w:noProof w:val="0"/>
                <w:szCs w:val="24"/>
              </w:rPr>
            </w:pPr>
            <w:r>
              <w:rPr>
                <w:noProof w:val="0"/>
              </w:rPr>
              <w:t>2.</w:t>
            </w:r>
            <w:r>
              <w:rPr>
                <w:noProof w:val="0"/>
              </w:rPr>
              <w:tab/>
              <w:t>H</w:t>
            </w:r>
            <w:r w:rsidRPr="007B644C">
              <w:rPr>
                <w:noProof w:val="0"/>
              </w:rPr>
              <w:t>ighlights that, contrary to other jurisdictions,</w:t>
            </w:r>
            <w:r>
              <w:rPr>
                <w:noProof w:val="0"/>
              </w:rPr>
              <w:t xml:space="preserve"> </w:t>
            </w:r>
            <w:r w:rsidRPr="007B644C">
              <w:rPr>
                <w:noProof w:val="0"/>
              </w:rPr>
              <w:t xml:space="preserve">banks play a key role in financing the European economy, </w:t>
            </w:r>
            <w:r>
              <w:rPr>
                <w:noProof w:val="0"/>
              </w:rPr>
              <w:t>and are likely to remain a main source of finance for households and enterprises, especially for SMEs</w:t>
            </w:r>
            <w:r w:rsidRPr="007B644C">
              <w:rPr>
                <w:noProof w:val="0"/>
              </w:rPr>
              <w:t xml:space="preserve">; </w:t>
            </w:r>
            <w:r w:rsidRPr="000367F8">
              <w:rPr>
                <w:b/>
                <w:i/>
                <w:noProof w:val="0"/>
              </w:rPr>
              <w:t>nonetheless, it is of paramount importance to diversify the funding sources of the European economy, welcomes in this regard the initiatives proposed under the CMU and believes the adoption and implementation of these initiatives should be sped up</w:t>
            </w:r>
            <w:r>
              <w:rPr>
                <w:b/>
                <w:i/>
                <w:noProof w:val="0"/>
              </w:rPr>
              <w:t>;</w:t>
            </w:r>
          </w:p>
        </w:tc>
      </w:tr>
    </w:tbl>
    <w:p w:rsidR="006B73FC" w:rsidRPr="00EA7147" w:rsidRDefault="006B73FC" w:rsidP="006B73FC">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6B73FC" w:rsidRPr="00EA7147" w:rsidRDefault="006B73FC" w:rsidP="006B73FC">
      <w:pPr>
        <w:rPr>
          <w:noProof w:val="0"/>
        </w:rPr>
      </w:pPr>
      <w:r w:rsidRPr="00EA7147">
        <w:rPr>
          <w:rStyle w:val="HideTWBExt"/>
          <w:noProof w:val="0"/>
        </w:rPr>
        <w:t>&lt;/Amend&gt;</w:t>
      </w:r>
    </w:p>
    <w:p w:rsidR="0084694E" w:rsidRPr="00FA7272" w:rsidRDefault="0084694E" w:rsidP="0084694E">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55</w:t>
      </w:r>
      <w:r w:rsidRPr="00FA7272">
        <w:rPr>
          <w:rStyle w:val="HideTWBExt"/>
          <w:b w:val="0"/>
          <w:noProof w:val="0"/>
        </w:rPr>
        <w:t>&lt;/NumAm&gt;</w:t>
      </w:r>
    </w:p>
    <w:p w:rsidR="0084694E" w:rsidRPr="00FA7272" w:rsidRDefault="0084694E" w:rsidP="0084694E">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84694E" w:rsidRPr="00FA7272" w:rsidRDefault="0084694E" w:rsidP="0084694E">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84694E" w:rsidRPr="00FA7272" w:rsidRDefault="0084694E" w:rsidP="0084694E">
      <w:pPr>
        <w:rPr>
          <w:noProof w:val="0"/>
        </w:rPr>
      </w:pPr>
      <w:r w:rsidRPr="00FA7272">
        <w:rPr>
          <w:rStyle w:val="HideTWBExt"/>
          <w:noProof w:val="0"/>
        </w:rPr>
        <w:t>&lt;/RepeatBlock-By&gt;</w:t>
      </w:r>
    </w:p>
    <w:p w:rsidR="0084694E" w:rsidRPr="00FA7272" w:rsidRDefault="0084694E" w:rsidP="0084694E">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84694E" w:rsidRPr="00790BA4" w:rsidRDefault="0084694E" w:rsidP="0084694E">
      <w:pPr>
        <w:pStyle w:val="NormalBold"/>
        <w:rPr>
          <w:lang w:val="fr-FR"/>
        </w:rPr>
      </w:pPr>
      <w:r w:rsidRPr="00790BA4">
        <w:rPr>
          <w:rStyle w:val="HideTWBExt"/>
          <w:b w:val="0"/>
          <w:noProof w:val="0"/>
          <w:lang w:val="fr-FR"/>
        </w:rPr>
        <w:t>&lt;Article&gt;</w:t>
      </w:r>
      <w:r>
        <w:rPr>
          <w:lang w:val="fr-FR"/>
        </w:rPr>
        <w:t>Paragraph 2 a (new)</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4694E" w:rsidRPr="00FF0F0A" w:rsidTr="00F66549">
        <w:trPr>
          <w:jc w:val="center"/>
        </w:trPr>
        <w:tc>
          <w:tcPr>
            <w:tcW w:w="9752" w:type="dxa"/>
            <w:gridSpan w:val="2"/>
          </w:tcPr>
          <w:p w:rsidR="0084694E" w:rsidRPr="00790BA4" w:rsidRDefault="0084694E" w:rsidP="00F66549">
            <w:pPr>
              <w:keepNext/>
              <w:rPr>
                <w:noProof w:val="0"/>
                <w:lang w:val="fr-FR"/>
              </w:rPr>
            </w:pPr>
          </w:p>
        </w:tc>
      </w:tr>
      <w:tr w:rsidR="0084694E" w:rsidRPr="00FA7272" w:rsidTr="00F66549">
        <w:trPr>
          <w:jc w:val="center"/>
        </w:trPr>
        <w:tc>
          <w:tcPr>
            <w:tcW w:w="4876" w:type="dxa"/>
          </w:tcPr>
          <w:p w:rsidR="0084694E" w:rsidRPr="00FA7272" w:rsidRDefault="0084694E" w:rsidP="00F66549">
            <w:pPr>
              <w:pStyle w:val="ColumnHeading"/>
              <w:keepNext/>
            </w:pPr>
            <w:r>
              <w:t>Draft motion for a resolution</w:t>
            </w:r>
          </w:p>
        </w:tc>
        <w:tc>
          <w:tcPr>
            <w:tcW w:w="4876" w:type="dxa"/>
          </w:tcPr>
          <w:p w:rsidR="0084694E" w:rsidRPr="00FA7272" w:rsidRDefault="0084694E" w:rsidP="00F66549">
            <w:pPr>
              <w:pStyle w:val="ColumnHeading"/>
              <w:keepNext/>
            </w:pPr>
            <w:r w:rsidRPr="00FA7272">
              <w:t>Amendment</w:t>
            </w:r>
          </w:p>
        </w:tc>
      </w:tr>
      <w:tr w:rsidR="0084694E" w:rsidRPr="00FA7272" w:rsidTr="00F66549">
        <w:trPr>
          <w:jc w:val="center"/>
        </w:trPr>
        <w:tc>
          <w:tcPr>
            <w:tcW w:w="4876" w:type="dxa"/>
          </w:tcPr>
          <w:p w:rsidR="0084694E" w:rsidRPr="00FA7272" w:rsidRDefault="0084694E" w:rsidP="00F66549">
            <w:pPr>
              <w:pStyle w:val="Normal6"/>
              <w:rPr>
                <w:noProof w:val="0"/>
              </w:rPr>
            </w:pPr>
          </w:p>
        </w:tc>
        <w:tc>
          <w:tcPr>
            <w:tcW w:w="4876" w:type="dxa"/>
          </w:tcPr>
          <w:p w:rsidR="0084694E" w:rsidRDefault="0084694E" w:rsidP="00F66549">
            <w:pPr>
              <w:spacing w:after="240"/>
              <w:rPr>
                <w:noProof w:val="0"/>
              </w:rPr>
            </w:pPr>
            <w:r w:rsidRPr="0084694E">
              <w:rPr>
                <w:b/>
                <w:i/>
                <w:noProof w:val="0"/>
              </w:rPr>
              <w:t>2a.</w:t>
            </w:r>
            <w:r w:rsidRPr="0084694E">
              <w:rPr>
                <w:b/>
                <w:i/>
                <w:noProof w:val="0"/>
              </w:rPr>
              <w:tab/>
              <w:t>Recalls that in its most recent survey</w:t>
            </w:r>
            <w:r>
              <w:rPr>
                <w:b/>
                <w:i/>
                <w:noProof w:val="0"/>
              </w:rPr>
              <w:t xml:space="preserve"> on the Access to Finance of Enterprises in the Euro Area, the ECB concluded that “Euro area SMEs considered access to finance the least important problem that they faced (10%, down from 11% in the previous round), although results differ across countries. Finding customers remains their main concern” and that, therefore, there is no evidence that improved capitalisation of banks is a problem for businesses in the Union;</w:t>
            </w:r>
          </w:p>
        </w:tc>
      </w:tr>
    </w:tbl>
    <w:p w:rsidR="0084694E" w:rsidRPr="00FA7272" w:rsidRDefault="0084694E" w:rsidP="0084694E">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84694E" w:rsidRPr="00F9166E" w:rsidRDefault="0084694E" w:rsidP="0084694E">
      <w:pPr>
        <w:rPr>
          <w:noProof w:val="0"/>
        </w:rPr>
      </w:pPr>
      <w:r w:rsidRPr="00FA7272">
        <w:rPr>
          <w:rStyle w:val="HideTWBExt"/>
          <w:noProof w:val="0"/>
        </w:rPr>
        <w:t>&lt;/Amend&gt;</w:t>
      </w:r>
    </w:p>
    <w:p w:rsidR="007B7442" w:rsidRPr="00FA7272" w:rsidRDefault="007B7442" w:rsidP="007B744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56</w:t>
      </w:r>
      <w:r w:rsidRPr="00FA7272">
        <w:rPr>
          <w:rStyle w:val="HideTWBExt"/>
          <w:b w:val="0"/>
          <w:noProof w:val="0"/>
        </w:rPr>
        <w:t>&lt;/NumAm&gt;</w:t>
      </w:r>
    </w:p>
    <w:p w:rsidR="007B7442" w:rsidRPr="00FA7272" w:rsidRDefault="007B7442" w:rsidP="007B7442">
      <w:pPr>
        <w:pStyle w:val="NormalBold"/>
      </w:pPr>
      <w:r w:rsidRPr="00FA7272">
        <w:rPr>
          <w:rStyle w:val="HideTWBExt"/>
          <w:b w:val="0"/>
          <w:noProof w:val="0"/>
        </w:rPr>
        <w:t>&lt;RepeatBlock-By&gt;&lt;Members&gt;</w:t>
      </w:r>
      <w:r>
        <w:t>Jakob von Weizsäcker</w:t>
      </w:r>
      <w:r w:rsidRPr="00FA7272">
        <w:rPr>
          <w:rStyle w:val="HideTWBExt"/>
          <w:b w:val="0"/>
          <w:noProof w:val="0"/>
        </w:rPr>
        <w:t>&lt;/Members&gt;</w:t>
      </w:r>
    </w:p>
    <w:p w:rsidR="007B7442" w:rsidRPr="00FA7272" w:rsidRDefault="007B7442" w:rsidP="007B7442">
      <w:pPr>
        <w:rPr>
          <w:noProof w:val="0"/>
        </w:rPr>
      </w:pPr>
      <w:r w:rsidRPr="00FA7272">
        <w:rPr>
          <w:rStyle w:val="HideTWBExt"/>
          <w:noProof w:val="0"/>
        </w:rPr>
        <w:t>&lt;/RepeatBlock-By&gt;</w:t>
      </w:r>
    </w:p>
    <w:p w:rsidR="007B7442" w:rsidRPr="00FA7272" w:rsidRDefault="007B7442" w:rsidP="007B744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7B7442" w:rsidRPr="00790BA4" w:rsidRDefault="007B7442" w:rsidP="007B7442">
      <w:pPr>
        <w:pStyle w:val="NormalBold"/>
        <w:rPr>
          <w:lang w:val="fr-FR"/>
        </w:rPr>
      </w:pPr>
      <w:r w:rsidRPr="00790BA4">
        <w:rPr>
          <w:rStyle w:val="HideTWBExt"/>
          <w:b w:val="0"/>
          <w:noProof w:val="0"/>
          <w:lang w:val="fr-FR"/>
        </w:rPr>
        <w:t>&lt;Article&gt;</w:t>
      </w:r>
      <w:r>
        <w:rPr>
          <w:lang w:val="fr-FR"/>
        </w:rPr>
        <w:t>Paragraph 3</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84694E" w:rsidTr="007B7442">
        <w:trPr>
          <w:jc w:val="center"/>
        </w:trPr>
        <w:tc>
          <w:tcPr>
            <w:tcW w:w="9752" w:type="dxa"/>
            <w:gridSpan w:val="2"/>
          </w:tcPr>
          <w:p w:rsidR="007B7442" w:rsidRPr="00790BA4" w:rsidRDefault="007B7442" w:rsidP="007B7442">
            <w:pPr>
              <w:keepNext/>
              <w:rPr>
                <w:noProof w:val="0"/>
                <w:lang w:val="fr-FR"/>
              </w:rPr>
            </w:pPr>
          </w:p>
        </w:tc>
      </w:tr>
      <w:tr w:rsidR="007B7442" w:rsidRPr="00FA7272" w:rsidTr="007B7442">
        <w:trPr>
          <w:jc w:val="center"/>
        </w:trPr>
        <w:tc>
          <w:tcPr>
            <w:tcW w:w="4876" w:type="dxa"/>
          </w:tcPr>
          <w:p w:rsidR="007B7442" w:rsidRPr="00FA7272" w:rsidRDefault="007B7442" w:rsidP="007B7442">
            <w:pPr>
              <w:pStyle w:val="ColumnHeading"/>
              <w:keepNext/>
            </w:pPr>
            <w:r>
              <w:t>Draft motion for a resolution</w:t>
            </w:r>
          </w:p>
        </w:tc>
        <w:tc>
          <w:tcPr>
            <w:tcW w:w="4876" w:type="dxa"/>
          </w:tcPr>
          <w:p w:rsidR="007B7442" w:rsidRPr="00FA7272" w:rsidRDefault="007B7442" w:rsidP="007B7442">
            <w:pPr>
              <w:pStyle w:val="ColumnHeading"/>
              <w:keepNext/>
            </w:pPr>
            <w:r w:rsidRPr="00FA7272">
              <w:t>Amendment</w:t>
            </w:r>
          </w:p>
        </w:tc>
      </w:tr>
      <w:tr w:rsidR="007B7442" w:rsidRPr="00FA7272" w:rsidTr="007B7442">
        <w:trPr>
          <w:jc w:val="center"/>
        </w:trPr>
        <w:tc>
          <w:tcPr>
            <w:tcW w:w="4876" w:type="dxa"/>
          </w:tcPr>
          <w:p w:rsidR="007B7442" w:rsidRPr="00FA7272" w:rsidRDefault="007B7442" w:rsidP="007B7442">
            <w:pPr>
              <w:pStyle w:val="Normal6"/>
              <w:rPr>
                <w:noProof w:val="0"/>
              </w:rPr>
            </w:pPr>
            <w:r>
              <w:rPr>
                <w:noProof w:val="0"/>
              </w:rPr>
              <w:t>3.</w:t>
            </w:r>
            <w:r>
              <w:rPr>
                <w:noProof w:val="0"/>
              </w:rPr>
              <w:tab/>
            </w:r>
            <w:r w:rsidRPr="00955FB2">
              <w:rPr>
                <w:b/>
                <w:i/>
                <w:noProof w:val="0"/>
              </w:rPr>
              <w:t>Notes</w:t>
            </w:r>
            <w:r w:rsidRPr="00955FB2">
              <w:rPr>
                <w:noProof w:val="0"/>
              </w:rPr>
              <w:t xml:space="preserve"> the ongoing work of the BCBS to finalise the Basel III framework intended to increase simplicity, comparability and convergence of the risk-weighted capital framework in order to address excessive variability in risk weighted assets and to apply the same rules to the same risks; </w:t>
            </w:r>
            <w:r w:rsidRPr="00011C15">
              <w:rPr>
                <w:b/>
                <w:i/>
                <w:noProof w:val="0"/>
              </w:rPr>
              <w:t xml:space="preserve">regrets however the lack of </w:t>
            </w:r>
            <w:r w:rsidRPr="00955FB2">
              <w:rPr>
                <w:noProof w:val="0"/>
              </w:rPr>
              <w:t xml:space="preserve">transparency and accountability </w:t>
            </w:r>
            <w:r w:rsidRPr="00011C15">
              <w:rPr>
                <w:b/>
                <w:i/>
                <w:noProof w:val="0"/>
              </w:rPr>
              <w:t>shown by the BCBS during its</w:t>
            </w:r>
            <w:r w:rsidRPr="00955FB2">
              <w:rPr>
                <w:noProof w:val="0"/>
              </w:rPr>
              <w:t xml:space="preserve"> deliberations;</w:t>
            </w:r>
          </w:p>
        </w:tc>
        <w:tc>
          <w:tcPr>
            <w:tcW w:w="4876" w:type="dxa"/>
          </w:tcPr>
          <w:p w:rsidR="007B7442" w:rsidRDefault="007B7442" w:rsidP="007B7442">
            <w:pPr>
              <w:spacing w:after="240"/>
              <w:rPr>
                <w:noProof w:val="0"/>
              </w:rPr>
            </w:pPr>
            <w:r w:rsidRPr="00955FB2">
              <w:rPr>
                <w:noProof w:val="0"/>
              </w:rPr>
              <w:t>3.</w:t>
            </w:r>
            <w:r w:rsidRPr="0084694E">
              <w:rPr>
                <w:b/>
                <w:i/>
                <w:noProof w:val="0"/>
              </w:rPr>
              <w:tab/>
            </w:r>
            <w:r>
              <w:rPr>
                <w:b/>
                <w:i/>
                <w:noProof w:val="0"/>
              </w:rPr>
              <w:t xml:space="preserve">Welcomes </w:t>
            </w:r>
            <w:r>
              <w:rPr>
                <w:noProof w:val="0"/>
              </w:rPr>
              <w:t>the ongoing work of the BCBS to finalise the Basel III framework intended to increase simplicity, comparability and convergence of the risk-weighted capital framework in order to address excessive variability in risk weighted assets</w:t>
            </w:r>
            <w:r w:rsidRPr="00663229">
              <w:rPr>
                <w:noProof w:val="0"/>
              </w:rPr>
              <w:t xml:space="preserve"> </w:t>
            </w:r>
            <w:r>
              <w:rPr>
                <w:noProof w:val="0"/>
              </w:rPr>
              <w:t xml:space="preserve">and to apply the same rules to the same risks; </w:t>
            </w:r>
            <w:r>
              <w:rPr>
                <w:b/>
                <w:i/>
                <w:noProof w:val="0"/>
              </w:rPr>
              <w:t xml:space="preserve">underlines that greater </w:t>
            </w:r>
            <w:r>
              <w:rPr>
                <w:noProof w:val="0"/>
              </w:rPr>
              <w:t xml:space="preserve">transparency and accountability </w:t>
            </w:r>
            <w:r>
              <w:rPr>
                <w:b/>
                <w:i/>
                <w:noProof w:val="0"/>
              </w:rPr>
              <w:t xml:space="preserve">stand to enhance the legitimacy and ownership of </w:t>
            </w:r>
            <w:r>
              <w:rPr>
                <w:noProof w:val="0"/>
              </w:rPr>
              <w:t xml:space="preserve">deliberations </w:t>
            </w:r>
            <w:r>
              <w:rPr>
                <w:b/>
                <w:i/>
                <w:noProof w:val="0"/>
              </w:rPr>
              <w:t>by the BCBS</w:t>
            </w:r>
            <w:r>
              <w:rPr>
                <w:noProof w:val="0"/>
              </w:rPr>
              <w:t>;</w:t>
            </w:r>
          </w:p>
        </w:tc>
      </w:tr>
    </w:tbl>
    <w:p w:rsidR="007B7442" w:rsidRPr="00FA7272" w:rsidRDefault="007B7442" w:rsidP="007B744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7B7442" w:rsidRPr="00F9166E" w:rsidRDefault="007B7442" w:rsidP="007B7442">
      <w:pPr>
        <w:rPr>
          <w:noProof w:val="0"/>
        </w:rPr>
      </w:pPr>
      <w:r w:rsidRPr="00FA7272">
        <w:rPr>
          <w:rStyle w:val="HideTWBExt"/>
          <w:noProof w:val="0"/>
        </w:rPr>
        <w:t>&lt;/Amend&gt;</w:t>
      </w:r>
    </w:p>
    <w:p w:rsidR="007B7442" w:rsidRPr="00FA7272" w:rsidRDefault="007B7442" w:rsidP="007B744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57</w:t>
      </w:r>
      <w:r w:rsidRPr="00FA7272">
        <w:rPr>
          <w:rStyle w:val="HideTWBExt"/>
          <w:b w:val="0"/>
          <w:noProof w:val="0"/>
        </w:rPr>
        <w:t>&lt;/NumAm&gt;</w:t>
      </w:r>
    </w:p>
    <w:p w:rsidR="007B7442" w:rsidRPr="00FA7272" w:rsidRDefault="007B7442" w:rsidP="007B744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7B7442" w:rsidRPr="00FA7272" w:rsidRDefault="007B7442" w:rsidP="007B744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7B7442" w:rsidRPr="00FA7272" w:rsidRDefault="007B7442" w:rsidP="007B7442">
      <w:pPr>
        <w:rPr>
          <w:noProof w:val="0"/>
        </w:rPr>
      </w:pPr>
      <w:r w:rsidRPr="00FA7272">
        <w:rPr>
          <w:rStyle w:val="HideTWBExt"/>
          <w:noProof w:val="0"/>
        </w:rPr>
        <w:t>&lt;/RepeatBlock-By&gt;</w:t>
      </w:r>
    </w:p>
    <w:p w:rsidR="007B7442" w:rsidRPr="00FA7272" w:rsidRDefault="007B7442" w:rsidP="007B744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7B7442" w:rsidRPr="00790BA4" w:rsidRDefault="007B7442" w:rsidP="007B7442">
      <w:pPr>
        <w:pStyle w:val="NormalBold"/>
        <w:rPr>
          <w:lang w:val="fr-FR"/>
        </w:rPr>
      </w:pPr>
      <w:r w:rsidRPr="00790BA4">
        <w:rPr>
          <w:rStyle w:val="HideTWBExt"/>
          <w:b w:val="0"/>
          <w:noProof w:val="0"/>
          <w:lang w:val="fr-FR"/>
        </w:rPr>
        <w:t>&lt;Article&gt;</w:t>
      </w:r>
      <w:r>
        <w:rPr>
          <w:lang w:val="fr-FR"/>
        </w:rPr>
        <w:t>Paragraph 3</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84694E" w:rsidTr="007B7442">
        <w:trPr>
          <w:jc w:val="center"/>
        </w:trPr>
        <w:tc>
          <w:tcPr>
            <w:tcW w:w="9752" w:type="dxa"/>
            <w:gridSpan w:val="2"/>
          </w:tcPr>
          <w:p w:rsidR="007B7442" w:rsidRPr="00790BA4" w:rsidRDefault="007B7442" w:rsidP="007B7442">
            <w:pPr>
              <w:keepNext/>
              <w:rPr>
                <w:noProof w:val="0"/>
                <w:lang w:val="fr-FR"/>
              </w:rPr>
            </w:pPr>
          </w:p>
        </w:tc>
      </w:tr>
      <w:tr w:rsidR="007B7442" w:rsidRPr="00FA7272" w:rsidTr="007B7442">
        <w:trPr>
          <w:jc w:val="center"/>
        </w:trPr>
        <w:tc>
          <w:tcPr>
            <w:tcW w:w="4876" w:type="dxa"/>
          </w:tcPr>
          <w:p w:rsidR="007B7442" w:rsidRPr="00FA7272" w:rsidRDefault="007B7442" w:rsidP="007B7442">
            <w:pPr>
              <w:pStyle w:val="ColumnHeading"/>
              <w:keepNext/>
            </w:pPr>
            <w:r>
              <w:t>Draft motion for a resolution</w:t>
            </w:r>
          </w:p>
        </w:tc>
        <w:tc>
          <w:tcPr>
            <w:tcW w:w="4876" w:type="dxa"/>
          </w:tcPr>
          <w:p w:rsidR="007B7442" w:rsidRPr="00FA7272" w:rsidRDefault="007B7442" w:rsidP="007B7442">
            <w:pPr>
              <w:pStyle w:val="ColumnHeading"/>
              <w:keepNext/>
            </w:pPr>
            <w:r w:rsidRPr="00FA7272">
              <w:t>Amendment</w:t>
            </w:r>
          </w:p>
        </w:tc>
      </w:tr>
      <w:tr w:rsidR="007B7442" w:rsidRPr="00FA7272" w:rsidTr="007B7442">
        <w:trPr>
          <w:jc w:val="center"/>
        </w:trPr>
        <w:tc>
          <w:tcPr>
            <w:tcW w:w="4876" w:type="dxa"/>
          </w:tcPr>
          <w:p w:rsidR="007B7442" w:rsidRPr="00FA7272" w:rsidRDefault="007B7442" w:rsidP="007B7442">
            <w:pPr>
              <w:pStyle w:val="Normal6"/>
              <w:rPr>
                <w:noProof w:val="0"/>
              </w:rPr>
            </w:pPr>
            <w:r>
              <w:rPr>
                <w:noProof w:val="0"/>
              </w:rPr>
              <w:t>3.</w:t>
            </w:r>
            <w:r>
              <w:rPr>
                <w:noProof w:val="0"/>
              </w:rPr>
              <w:tab/>
            </w:r>
            <w:r w:rsidRPr="00955FB2">
              <w:rPr>
                <w:b/>
                <w:i/>
                <w:noProof w:val="0"/>
              </w:rPr>
              <w:t>Notes</w:t>
            </w:r>
            <w:r w:rsidRPr="00955FB2">
              <w:rPr>
                <w:noProof w:val="0"/>
              </w:rPr>
              <w:t xml:space="preserve"> the ongoing work of the BCBS to finalise the Basel III framework intended to increase simplicity, comparability and convergence of the risk-weighted capital framework in order to address excessive variability in risk weighted assets and to apply the same rules to the same risks; regrets however the lack of transparency and accountability shown by the BCBS during its deliberations;</w:t>
            </w:r>
          </w:p>
        </w:tc>
        <w:tc>
          <w:tcPr>
            <w:tcW w:w="4876" w:type="dxa"/>
          </w:tcPr>
          <w:p w:rsidR="007B7442" w:rsidRDefault="007B7442" w:rsidP="007B7442">
            <w:pPr>
              <w:spacing w:after="240"/>
              <w:rPr>
                <w:noProof w:val="0"/>
              </w:rPr>
            </w:pPr>
            <w:r w:rsidRPr="00955FB2">
              <w:rPr>
                <w:noProof w:val="0"/>
              </w:rPr>
              <w:t>3.</w:t>
            </w:r>
            <w:r w:rsidRPr="0084694E">
              <w:rPr>
                <w:b/>
                <w:i/>
                <w:noProof w:val="0"/>
              </w:rPr>
              <w:tab/>
            </w:r>
            <w:r>
              <w:rPr>
                <w:b/>
                <w:i/>
                <w:noProof w:val="0"/>
              </w:rPr>
              <w:t xml:space="preserve">Welcomes </w:t>
            </w:r>
            <w:r>
              <w:rPr>
                <w:noProof w:val="0"/>
              </w:rPr>
              <w:t>the ongoing work of the BCBS to finalise the Basel III framework intended to increase simplicity, comparability and convergence of the risk-weighted capital framework in order to address excessive variability in risk weighted assets and to apply the same rules to the same risks; regrets however the lack of transparency and accountability shown by the BCBS during its deliberations;</w:t>
            </w:r>
          </w:p>
        </w:tc>
      </w:tr>
    </w:tbl>
    <w:p w:rsidR="007B7442" w:rsidRPr="00FA7272" w:rsidRDefault="007B7442" w:rsidP="007B744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7B7442" w:rsidRPr="00F9166E" w:rsidRDefault="007B7442" w:rsidP="007B7442">
      <w:pPr>
        <w:rPr>
          <w:noProof w:val="0"/>
        </w:rPr>
      </w:pPr>
      <w:r w:rsidRPr="00FA7272">
        <w:rPr>
          <w:rStyle w:val="HideTWBExt"/>
          <w:noProof w:val="0"/>
        </w:rPr>
        <w:t>&lt;/Amend&gt;</w:t>
      </w:r>
    </w:p>
    <w:p w:rsidR="003602C1" w:rsidRPr="00EA7147" w:rsidRDefault="003602C1" w:rsidP="003602C1">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58</w:t>
      </w:r>
      <w:r w:rsidRPr="00EA7147">
        <w:rPr>
          <w:rStyle w:val="HideTWBExt"/>
          <w:b w:val="0"/>
          <w:noProof w:val="0"/>
        </w:rPr>
        <w:t>&lt;/NumAm&gt;</w:t>
      </w:r>
    </w:p>
    <w:p w:rsidR="003602C1" w:rsidRPr="00EA7147" w:rsidRDefault="003602C1" w:rsidP="003602C1">
      <w:pPr>
        <w:pStyle w:val="NormalBold"/>
      </w:pPr>
      <w:r w:rsidRPr="00EA7147">
        <w:rPr>
          <w:rStyle w:val="HideTWBExt"/>
          <w:b w:val="0"/>
          <w:noProof w:val="0"/>
        </w:rPr>
        <w:t>&lt;RepeatBlock-By&gt;&lt;Members&gt;</w:t>
      </w:r>
      <w:r>
        <w:t>Danuta Maria Hübner</w:t>
      </w:r>
      <w:r w:rsidRPr="00EA7147">
        <w:rPr>
          <w:rStyle w:val="HideTWBExt"/>
          <w:b w:val="0"/>
          <w:noProof w:val="0"/>
        </w:rPr>
        <w:t>&lt;/Members&gt;</w:t>
      </w:r>
    </w:p>
    <w:p w:rsidR="003602C1" w:rsidRPr="00EA7147" w:rsidRDefault="003602C1" w:rsidP="003602C1">
      <w:pPr>
        <w:rPr>
          <w:noProof w:val="0"/>
        </w:rPr>
      </w:pPr>
      <w:r w:rsidRPr="00EA7147">
        <w:rPr>
          <w:rStyle w:val="HideTWBExt"/>
          <w:noProof w:val="0"/>
        </w:rPr>
        <w:t>&lt;/RepeatBlock-By&gt;</w:t>
      </w:r>
    </w:p>
    <w:p w:rsidR="003602C1" w:rsidRPr="00EA7147" w:rsidRDefault="003602C1" w:rsidP="003602C1">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3602C1" w:rsidRPr="00EA7147" w:rsidRDefault="003602C1" w:rsidP="003602C1">
      <w:pPr>
        <w:pStyle w:val="NormalBold"/>
      </w:pPr>
      <w:r w:rsidRPr="00EA7147">
        <w:rPr>
          <w:rStyle w:val="HideTWBExt"/>
          <w:b w:val="0"/>
          <w:noProof w:val="0"/>
        </w:rPr>
        <w:t>&lt;Article&gt;</w:t>
      </w:r>
      <w:r w:rsidRPr="00EA7147">
        <w:t xml:space="preserve">Paragraph </w:t>
      </w:r>
      <w:r>
        <w:t>3</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602C1" w:rsidRPr="00EA7147" w:rsidTr="00C465C7">
        <w:trPr>
          <w:jc w:val="center"/>
        </w:trPr>
        <w:tc>
          <w:tcPr>
            <w:tcW w:w="9752" w:type="dxa"/>
            <w:gridSpan w:val="2"/>
          </w:tcPr>
          <w:p w:rsidR="003602C1" w:rsidRPr="00EA7147" w:rsidRDefault="003602C1" w:rsidP="00C465C7">
            <w:pPr>
              <w:keepNext/>
              <w:rPr>
                <w:noProof w:val="0"/>
              </w:rPr>
            </w:pPr>
          </w:p>
        </w:tc>
      </w:tr>
      <w:tr w:rsidR="003602C1" w:rsidRPr="00EA7147" w:rsidTr="00C465C7">
        <w:trPr>
          <w:jc w:val="center"/>
        </w:trPr>
        <w:tc>
          <w:tcPr>
            <w:tcW w:w="4876" w:type="dxa"/>
          </w:tcPr>
          <w:p w:rsidR="003602C1" w:rsidRPr="00EA7147" w:rsidRDefault="003602C1" w:rsidP="00C465C7">
            <w:pPr>
              <w:pStyle w:val="ColumnHeading"/>
              <w:keepNext/>
            </w:pPr>
            <w:r w:rsidRPr="00EA7147">
              <w:t>Draft motion for a resolution</w:t>
            </w:r>
          </w:p>
        </w:tc>
        <w:tc>
          <w:tcPr>
            <w:tcW w:w="4876" w:type="dxa"/>
          </w:tcPr>
          <w:p w:rsidR="003602C1" w:rsidRPr="00EA7147" w:rsidRDefault="003602C1" w:rsidP="00C465C7">
            <w:pPr>
              <w:pStyle w:val="ColumnHeading"/>
              <w:keepNext/>
            </w:pPr>
            <w:r w:rsidRPr="00EA7147">
              <w:t>Amendment</w:t>
            </w:r>
          </w:p>
        </w:tc>
      </w:tr>
      <w:tr w:rsidR="003602C1" w:rsidRPr="00EA7147" w:rsidTr="00C465C7">
        <w:trPr>
          <w:jc w:val="center"/>
        </w:trPr>
        <w:tc>
          <w:tcPr>
            <w:tcW w:w="4876" w:type="dxa"/>
          </w:tcPr>
          <w:p w:rsidR="003602C1" w:rsidRPr="00EA7147" w:rsidRDefault="003602C1" w:rsidP="00011C15">
            <w:pPr>
              <w:pStyle w:val="Normal6"/>
              <w:rPr>
                <w:noProof w:val="0"/>
              </w:rPr>
            </w:pPr>
            <w:r>
              <w:rPr>
                <w:noProof w:val="0"/>
              </w:rPr>
              <w:t>3.</w:t>
            </w:r>
            <w:r>
              <w:rPr>
                <w:noProof w:val="0"/>
              </w:rPr>
              <w:tab/>
            </w:r>
            <w:r w:rsidRPr="001F16CC">
              <w:rPr>
                <w:noProof w:val="0"/>
              </w:rPr>
              <w:t xml:space="preserve">Notes the ongoing work of the BCBS to finalise the Basel III framework intended to increase simplicity, comparability and convergence of the risk-weighted capital framework in order to address excessive variability in risk weighted assets and to apply the same rules to the same risks; regrets </w:t>
            </w:r>
            <w:r w:rsidRPr="001F16CC">
              <w:rPr>
                <w:b/>
                <w:i/>
                <w:noProof w:val="0"/>
              </w:rPr>
              <w:t>however</w:t>
            </w:r>
            <w:r w:rsidRPr="001F16CC">
              <w:rPr>
                <w:noProof w:val="0"/>
              </w:rPr>
              <w:t xml:space="preserve"> the lack of transparency and accountability shown by the BCBS during its deliberations;</w:t>
            </w:r>
          </w:p>
        </w:tc>
        <w:tc>
          <w:tcPr>
            <w:tcW w:w="4876" w:type="dxa"/>
          </w:tcPr>
          <w:p w:rsidR="003602C1" w:rsidRPr="00EA7147" w:rsidRDefault="003602C1" w:rsidP="00C465C7">
            <w:pPr>
              <w:pStyle w:val="Normal6"/>
              <w:rPr>
                <w:noProof w:val="0"/>
                <w:szCs w:val="24"/>
              </w:rPr>
            </w:pPr>
            <w:r>
              <w:rPr>
                <w:noProof w:val="0"/>
              </w:rPr>
              <w:t>3.</w:t>
            </w:r>
            <w:r>
              <w:rPr>
                <w:noProof w:val="0"/>
              </w:rPr>
              <w:tab/>
            </w:r>
            <w:r w:rsidRPr="001F16CC">
              <w:rPr>
                <w:noProof w:val="0"/>
              </w:rPr>
              <w:t>Notes the ongoing work of the BCBS to finalise the Basel III framework intended to increase simplicity, comparability and convergence of the risk-weighted capital framework in order to address excessive variability in risk weighted assets and to apply the same rules to the same risks; regrets the lack of transparency and accountability shown by the BCBS during its deliberations;</w:t>
            </w:r>
            <w:r>
              <w:rPr>
                <w:noProof w:val="0"/>
              </w:rPr>
              <w:t xml:space="preserve"> </w:t>
            </w:r>
            <w:r w:rsidRPr="001F16CC">
              <w:rPr>
                <w:b/>
                <w:i/>
                <w:noProof w:val="0"/>
              </w:rPr>
              <w:t>is pleased with the step towards better accountability represented by the hearing of the  Secretary General of the BCBS before the ECON committee</w:t>
            </w:r>
            <w:r>
              <w:rPr>
                <w:b/>
                <w:i/>
                <w:noProof w:val="0"/>
              </w:rPr>
              <w:t xml:space="preserve"> and encourages further efforts in this direction;</w:t>
            </w:r>
          </w:p>
        </w:tc>
      </w:tr>
    </w:tbl>
    <w:p w:rsidR="003602C1" w:rsidRPr="00EA7147" w:rsidRDefault="003602C1" w:rsidP="003602C1">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3602C1" w:rsidRPr="00EA7147" w:rsidRDefault="003602C1" w:rsidP="003602C1">
      <w:pPr>
        <w:rPr>
          <w:noProof w:val="0"/>
        </w:rPr>
      </w:pPr>
      <w:r w:rsidRPr="00EA7147">
        <w:rPr>
          <w:rStyle w:val="HideTWBExt"/>
          <w:noProof w:val="0"/>
        </w:rPr>
        <w:t>&lt;/Amend&gt;</w:t>
      </w:r>
    </w:p>
    <w:p w:rsidR="007B7442" w:rsidRPr="00EA7147" w:rsidRDefault="007B7442" w:rsidP="007B744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59</w:t>
      </w:r>
      <w:r w:rsidRPr="00EA7147">
        <w:rPr>
          <w:rStyle w:val="HideTWBExt"/>
          <w:b w:val="0"/>
          <w:noProof w:val="0"/>
        </w:rPr>
        <w:t>&lt;/NumAm&gt;</w:t>
      </w:r>
    </w:p>
    <w:p w:rsidR="007B7442" w:rsidRPr="00EA7147" w:rsidRDefault="007B7442" w:rsidP="007B7442">
      <w:pPr>
        <w:pStyle w:val="NormalBold"/>
      </w:pPr>
      <w:r w:rsidRPr="00EA7147">
        <w:rPr>
          <w:rStyle w:val="HideTWBExt"/>
          <w:b w:val="0"/>
          <w:noProof w:val="0"/>
        </w:rPr>
        <w:t>&lt;RepeatBlock-By&gt;&lt;Members&gt;</w:t>
      </w:r>
      <w:r>
        <w:t>Barbara Kappel</w:t>
      </w:r>
      <w:r w:rsidRPr="00EA7147">
        <w:rPr>
          <w:rStyle w:val="HideTWBExt"/>
          <w:b w:val="0"/>
          <w:noProof w:val="0"/>
        </w:rPr>
        <w:t>&lt;/Members&gt;</w:t>
      </w:r>
    </w:p>
    <w:p w:rsidR="007B7442" w:rsidRPr="00EA7147" w:rsidRDefault="007B7442" w:rsidP="007B7442">
      <w:pPr>
        <w:rPr>
          <w:noProof w:val="0"/>
        </w:rPr>
      </w:pPr>
      <w:r w:rsidRPr="00EA7147">
        <w:rPr>
          <w:rStyle w:val="HideTWBExt"/>
          <w:noProof w:val="0"/>
        </w:rPr>
        <w:t>&lt;/RepeatBlock-By&gt;</w:t>
      </w:r>
    </w:p>
    <w:p w:rsidR="007B7442" w:rsidRPr="00EA7147" w:rsidRDefault="007B7442" w:rsidP="007B744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7B7442" w:rsidRPr="00C465C7" w:rsidRDefault="007B7442" w:rsidP="007B7442">
      <w:pPr>
        <w:pStyle w:val="NormalBold"/>
        <w:rPr>
          <w:lang w:val="fr-FR"/>
        </w:rPr>
      </w:pPr>
      <w:r w:rsidRPr="00C465C7">
        <w:rPr>
          <w:rStyle w:val="HideTWBExt"/>
          <w:b w:val="0"/>
          <w:noProof w:val="0"/>
          <w:lang w:val="fr-FR"/>
        </w:rPr>
        <w:t>&lt;Article&gt;</w:t>
      </w:r>
      <w:r>
        <w:rPr>
          <w:lang w:val="fr-FR"/>
        </w:rPr>
        <w:t>Paragraph 3</w:t>
      </w:r>
      <w:r w:rsidRPr="00C465C7">
        <w:rPr>
          <w:lang w:val="fr-FR"/>
        </w:rPr>
        <w:t xml:space="preserve"> a (new)</w:t>
      </w:r>
      <w:r w:rsidRPr="00C465C7">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442" w:rsidRPr="007B7442" w:rsidTr="007B7442">
        <w:trPr>
          <w:jc w:val="center"/>
        </w:trPr>
        <w:tc>
          <w:tcPr>
            <w:tcW w:w="9752" w:type="dxa"/>
            <w:gridSpan w:val="2"/>
          </w:tcPr>
          <w:p w:rsidR="007B7442" w:rsidRPr="00C465C7" w:rsidRDefault="007B7442" w:rsidP="007B7442">
            <w:pPr>
              <w:keepNext/>
              <w:rPr>
                <w:noProof w:val="0"/>
                <w:lang w:val="fr-FR"/>
              </w:rPr>
            </w:pPr>
          </w:p>
        </w:tc>
      </w:tr>
      <w:tr w:rsidR="007B7442" w:rsidRPr="00EA7147" w:rsidTr="007B7442">
        <w:trPr>
          <w:jc w:val="center"/>
        </w:trPr>
        <w:tc>
          <w:tcPr>
            <w:tcW w:w="4876" w:type="dxa"/>
          </w:tcPr>
          <w:p w:rsidR="007B7442" w:rsidRPr="00EA7147" w:rsidRDefault="007B7442" w:rsidP="007B7442">
            <w:pPr>
              <w:pStyle w:val="ColumnHeading"/>
              <w:keepNext/>
            </w:pPr>
            <w:r w:rsidRPr="00EA7147">
              <w:t>Draft motion for a resolution</w:t>
            </w:r>
          </w:p>
        </w:tc>
        <w:tc>
          <w:tcPr>
            <w:tcW w:w="4876" w:type="dxa"/>
          </w:tcPr>
          <w:p w:rsidR="007B7442" w:rsidRPr="00EA7147" w:rsidRDefault="007B7442" w:rsidP="007B7442">
            <w:pPr>
              <w:pStyle w:val="ColumnHeading"/>
              <w:keepNext/>
            </w:pPr>
            <w:r w:rsidRPr="00EA7147">
              <w:t>Amendment</w:t>
            </w:r>
          </w:p>
        </w:tc>
      </w:tr>
      <w:tr w:rsidR="007B7442" w:rsidRPr="00EA7147" w:rsidTr="007B7442">
        <w:trPr>
          <w:jc w:val="center"/>
        </w:trPr>
        <w:tc>
          <w:tcPr>
            <w:tcW w:w="4876" w:type="dxa"/>
          </w:tcPr>
          <w:p w:rsidR="007B7442" w:rsidRPr="00EA7147" w:rsidRDefault="007B7442" w:rsidP="007B7442">
            <w:pPr>
              <w:pStyle w:val="Normal6"/>
              <w:rPr>
                <w:noProof w:val="0"/>
              </w:rPr>
            </w:pPr>
          </w:p>
        </w:tc>
        <w:tc>
          <w:tcPr>
            <w:tcW w:w="4876" w:type="dxa"/>
          </w:tcPr>
          <w:p w:rsidR="007B7442" w:rsidRPr="00EA7147" w:rsidRDefault="007B7442" w:rsidP="007B7442">
            <w:pPr>
              <w:pStyle w:val="Normal6"/>
              <w:rPr>
                <w:noProof w:val="0"/>
                <w:szCs w:val="24"/>
              </w:rPr>
            </w:pPr>
            <w:r>
              <w:rPr>
                <w:b/>
                <w:i/>
                <w:noProof w:val="0"/>
              </w:rPr>
              <w:t>3</w:t>
            </w:r>
            <w:r w:rsidRPr="00C465C7">
              <w:rPr>
                <w:b/>
                <w:i/>
                <w:noProof w:val="0"/>
              </w:rPr>
              <w:t>a.</w:t>
            </w:r>
            <w:r>
              <w:rPr>
                <w:noProof w:val="0"/>
              </w:rPr>
              <w:tab/>
            </w:r>
            <w:r w:rsidRPr="008C5738">
              <w:rPr>
                <w:b/>
                <w:i/>
                <w:noProof w:val="0"/>
              </w:rPr>
              <w:t xml:space="preserve">Recalls that the pace of economic growth is not identical all over the world and that different </w:t>
            </w:r>
            <w:r>
              <w:rPr>
                <w:b/>
                <w:i/>
                <w:noProof w:val="0"/>
              </w:rPr>
              <w:t xml:space="preserve">states and </w:t>
            </w:r>
            <w:r w:rsidRPr="008C5738">
              <w:rPr>
                <w:b/>
                <w:i/>
                <w:noProof w:val="0"/>
              </w:rPr>
              <w:t>r</w:t>
            </w:r>
            <w:r>
              <w:rPr>
                <w:b/>
                <w:i/>
                <w:noProof w:val="0"/>
              </w:rPr>
              <w:t>egions may have different needs with regard</w:t>
            </w:r>
            <w:r w:rsidRPr="008C5738">
              <w:rPr>
                <w:b/>
                <w:i/>
                <w:noProof w:val="0"/>
              </w:rPr>
              <w:t xml:space="preserve"> to the banking sector’s capital framew</w:t>
            </w:r>
            <w:r>
              <w:rPr>
                <w:b/>
                <w:i/>
                <w:noProof w:val="0"/>
              </w:rPr>
              <w:t xml:space="preserve">ork; </w:t>
            </w:r>
            <w:r w:rsidRPr="008C5738">
              <w:rPr>
                <w:b/>
                <w:i/>
                <w:noProof w:val="0"/>
              </w:rPr>
              <w:t>believes that the right balance might not be struck between the need for supporting economic growth and imposing tougher capital requirements.</w:t>
            </w:r>
          </w:p>
        </w:tc>
      </w:tr>
    </w:tbl>
    <w:p w:rsidR="007B7442" w:rsidRPr="00EA7147" w:rsidRDefault="007B7442" w:rsidP="007B744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7B7442" w:rsidRPr="00EA7147" w:rsidRDefault="007B7442" w:rsidP="007B7442">
      <w:pPr>
        <w:rPr>
          <w:noProof w:val="0"/>
        </w:rPr>
      </w:pPr>
      <w:r w:rsidRPr="00EA7147">
        <w:rPr>
          <w:rStyle w:val="HideTWBExt"/>
          <w:noProof w:val="0"/>
        </w:rPr>
        <w:t>&lt;/Amend&gt;</w:t>
      </w:r>
    </w:p>
    <w:p w:rsidR="00540552" w:rsidRPr="00EA7147" w:rsidRDefault="00540552" w:rsidP="0054055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60</w:t>
      </w:r>
      <w:r w:rsidRPr="00EA7147">
        <w:rPr>
          <w:rStyle w:val="HideTWBExt"/>
          <w:b w:val="0"/>
          <w:noProof w:val="0"/>
        </w:rPr>
        <w:t>&lt;/NumAm&gt;</w:t>
      </w:r>
    </w:p>
    <w:p w:rsidR="00540552" w:rsidRPr="00EA7147" w:rsidRDefault="00540552" w:rsidP="00540552">
      <w:pPr>
        <w:pStyle w:val="NormalBold"/>
      </w:pPr>
      <w:r w:rsidRPr="00EA7147">
        <w:rPr>
          <w:rStyle w:val="HideTWBExt"/>
          <w:b w:val="0"/>
          <w:noProof w:val="0"/>
        </w:rPr>
        <w:t>&lt;RepeatBlock-By&gt;&lt;Members&gt;</w:t>
      </w:r>
      <w:r>
        <w:t>Marisa Matias, Fabio De Masi</w:t>
      </w:r>
      <w:r w:rsidRPr="00EA7147">
        <w:rPr>
          <w:rStyle w:val="HideTWBExt"/>
          <w:b w:val="0"/>
          <w:noProof w:val="0"/>
        </w:rPr>
        <w:t>&lt;/Members&gt;</w:t>
      </w:r>
    </w:p>
    <w:p w:rsidR="00540552" w:rsidRPr="00EA7147" w:rsidRDefault="00540552" w:rsidP="00540552">
      <w:pPr>
        <w:rPr>
          <w:noProof w:val="0"/>
        </w:rPr>
      </w:pPr>
      <w:r w:rsidRPr="00EA7147">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011BA1" w:rsidRDefault="00540552" w:rsidP="00540552">
      <w:pPr>
        <w:pStyle w:val="NormalBold"/>
        <w:rPr>
          <w:lang w:val="fr-FR"/>
        </w:rPr>
      </w:pPr>
      <w:r w:rsidRPr="00011BA1">
        <w:rPr>
          <w:rStyle w:val="HideTWBExt"/>
          <w:b w:val="0"/>
          <w:noProof w:val="0"/>
          <w:lang w:val="fr-FR"/>
        </w:rPr>
        <w:t>&lt;Article&gt;</w:t>
      </w:r>
      <w:r>
        <w:rPr>
          <w:lang w:val="fr-FR"/>
        </w:rPr>
        <w:t>Paragraph 4</w:t>
      </w:r>
      <w:r w:rsidRPr="00011BA1">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011BA1" w:rsidTr="00A74B7D">
        <w:trPr>
          <w:jc w:val="center"/>
        </w:trPr>
        <w:tc>
          <w:tcPr>
            <w:tcW w:w="9752" w:type="dxa"/>
            <w:gridSpan w:val="2"/>
          </w:tcPr>
          <w:p w:rsidR="00540552" w:rsidRPr="00011BA1" w:rsidRDefault="00540552" w:rsidP="00A74B7D">
            <w:pPr>
              <w:keepNext/>
              <w:rPr>
                <w:noProof w:val="0"/>
                <w:lang w:val="fr-FR"/>
              </w:rPr>
            </w:pPr>
          </w:p>
        </w:tc>
      </w:tr>
      <w:tr w:rsidR="00540552" w:rsidRPr="00EA7147" w:rsidTr="00A74B7D">
        <w:trPr>
          <w:jc w:val="center"/>
        </w:trPr>
        <w:tc>
          <w:tcPr>
            <w:tcW w:w="4876" w:type="dxa"/>
          </w:tcPr>
          <w:p w:rsidR="00540552" w:rsidRPr="00EA7147" w:rsidRDefault="00540552" w:rsidP="00A74B7D">
            <w:pPr>
              <w:pStyle w:val="ColumnHeading"/>
              <w:keepNext/>
            </w:pPr>
            <w:r w:rsidRPr="00EA7147">
              <w:t>Draft motion for a resolution</w:t>
            </w:r>
          </w:p>
        </w:tc>
        <w:tc>
          <w:tcPr>
            <w:tcW w:w="4876" w:type="dxa"/>
          </w:tcPr>
          <w:p w:rsidR="00540552" w:rsidRPr="00EA7147" w:rsidRDefault="00540552" w:rsidP="00A74B7D">
            <w:pPr>
              <w:pStyle w:val="ColumnHeading"/>
              <w:keepNext/>
            </w:pPr>
            <w:r w:rsidRPr="00EA7147">
              <w:t>Amendment</w:t>
            </w:r>
          </w:p>
        </w:tc>
      </w:tr>
      <w:tr w:rsidR="00540552" w:rsidRPr="00EA7147" w:rsidTr="00A74B7D">
        <w:trPr>
          <w:jc w:val="center"/>
        </w:trPr>
        <w:tc>
          <w:tcPr>
            <w:tcW w:w="4876" w:type="dxa"/>
          </w:tcPr>
          <w:p w:rsidR="00540552" w:rsidRPr="00EA7147" w:rsidRDefault="00540552" w:rsidP="00A74B7D">
            <w:pPr>
              <w:pStyle w:val="Normal6"/>
              <w:rPr>
                <w:noProof w:val="0"/>
              </w:rPr>
            </w:pPr>
            <w:r>
              <w:rPr>
                <w:noProof w:val="0"/>
              </w:rPr>
              <w:t>4</w:t>
            </w:r>
            <w:r w:rsidRPr="00AE6E56">
              <w:rPr>
                <w:noProof w:val="0"/>
              </w:rPr>
              <w:t>.</w:t>
            </w:r>
            <w:r>
              <w:rPr>
                <w:noProof w:val="0"/>
              </w:rPr>
              <w:tab/>
              <w:t xml:space="preserve">Stresses that the current revision should </w:t>
            </w:r>
            <w:r w:rsidRPr="0032133E">
              <w:rPr>
                <w:b/>
                <w:i/>
                <w:noProof w:val="0"/>
              </w:rPr>
              <w:t>respect the principle stated by the Group of Governors and Head of Supervision, of not leading to an overall significant increase in the capital requirements for banks;</w:t>
            </w:r>
          </w:p>
        </w:tc>
        <w:tc>
          <w:tcPr>
            <w:tcW w:w="4876" w:type="dxa"/>
          </w:tcPr>
          <w:p w:rsidR="00540552" w:rsidRPr="00EA7147" w:rsidRDefault="00540552" w:rsidP="00A74B7D">
            <w:pPr>
              <w:pStyle w:val="Normal6"/>
              <w:rPr>
                <w:noProof w:val="0"/>
                <w:szCs w:val="24"/>
              </w:rPr>
            </w:pPr>
            <w:r>
              <w:rPr>
                <w:noProof w:val="0"/>
              </w:rPr>
              <w:t>4.</w:t>
            </w:r>
            <w:r>
              <w:rPr>
                <w:noProof w:val="0"/>
              </w:rPr>
              <w:tab/>
              <w:t xml:space="preserve">Stresses that the current revision should </w:t>
            </w:r>
            <w:r w:rsidRPr="003D6F7D">
              <w:rPr>
                <w:b/>
                <w:i/>
                <w:noProof w:val="0"/>
              </w:rPr>
              <w:t>contribute to addressing the too-big-to fail problem by whatever means are deemed necessary to achieve this objective</w:t>
            </w:r>
            <w:r>
              <w:rPr>
                <w:noProof w:val="0"/>
              </w:rPr>
              <w:t>;</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540552" w:rsidRPr="00FA7272" w:rsidRDefault="00540552" w:rsidP="0054055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61</w:t>
      </w:r>
      <w:r w:rsidRPr="00FA7272">
        <w:rPr>
          <w:rStyle w:val="HideTWBExt"/>
          <w:b w:val="0"/>
          <w:noProof w:val="0"/>
        </w:rPr>
        <w:t>&lt;/NumAm&gt;</w:t>
      </w:r>
    </w:p>
    <w:p w:rsidR="00540552" w:rsidRPr="00FA7272" w:rsidRDefault="00540552" w:rsidP="0054055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540552" w:rsidRPr="00FA7272" w:rsidRDefault="00540552" w:rsidP="0054055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540552" w:rsidRPr="00FA7272" w:rsidRDefault="00540552" w:rsidP="00540552">
      <w:pPr>
        <w:rPr>
          <w:noProof w:val="0"/>
        </w:rPr>
      </w:pPr>
      <w:r w:rsidRPr="00FA7272">
        <w:rPr>
          <w:rStyle w:val="HideTWBExt"/>
          <w:noProof w:val="0"/>
        </w:rPr>
        <w:t>&lt;/RepeatBlock-By&gt;</w:t>
      </w:r>
    </w:p>
    <w:p w:rsidR="00540552" w:rsidRPr="00FA7272" w:rsidRDefault="00540552" w:rsidP="0054055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540552" w:rsidRPr="00790BA4" w:rsidRDefault="00540552" w:rsidP="00540552">
      <w:pPr>
        <w:pStyle w:val="NormalBold"/>
        <w:rPr>
          <w:lang w:val="fr-FR"/>
        </w:rPr>
      </w:pPr>
      <w:r w:rsidRPr="00790BA4">
        <w:rPr>
          <w:rStyle w:val="HideTWBExt"/>
          <w:b w:val="0"/>
          <w:noProof w:val="0"/>
          <w:lang w:val="fr-FR"/>
        </w:rPr>
        <w:t>&lt;Article&gt;</w:t>
      </w:r>
      <w:r>
        <w:rPr>
          <w:lang w:val="fr-FR"/>
        </w:rPr>
        <w:t>Paragraph 4</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84694E" w:rsidTr="00561DDE">
        <w:trPr>
          <w:jc w:val="center"/>
        </w:trPr>
        <w:tc>
          <w:tcPr>
            <w:tcW w:w="9752" w:type="dxa"/>
            <w:gridSpan w:val="2"/>
          </w:tcPr>
          <w:p w:rsidR="00540552" w:rsidRPr="00790BA4" w:rsidRDefault="00540552" w:rsidP="00561DDE">
            <w:pPr>
              <w:keepNext/>
              <w:rPr>
                <w:noProof w:val="0"/>
                <w:lang w:val="fr-FR"/>
              </w:rPr>
            </w:pPr>
          </w:p>
        </w:tc>
      </w:tr>
      <w:tr w:rsidR="00540552" w:rsidRPr="00FA7272" w:rsidTr="00561DDE">
        <w:trPr>
          <w:jc w:val="center"/>
        </w:trPr>
        <w:tc>
          <w:tcPr>
            <w:tcW w:w="4876" w:type="dxa"/>
          </w:tcPr>
          <w:p w:rsidR="00540552" w:rsidRPr="00FA7272" w:rsidRDefault="00540552" w:rsidP="00561DDE">
            <w:pPr>
              <w:pStyle w:val="ColumnHeading"/>
              <w:keepNext/>
            </w:pPr>
            <w:r>
              <w:t>Draft motion for a resolution</w:t>
            </w:r>
          </w:p>
        </w:tc>
        <w:tc>
          <w:tcPr>
            <w:tcW w:w="4876" w:type="dxa"/>
          </w:tcPr>
          <w:p w:rsidR="00540552" w:rsidRPr="00FA7272" w:rsidRDefault="00540552" w:rsidP="00561DDE">
            <w:pPr>
              <w:pStyle w:val="ColumnHeading"/>
              <w:keepNext/>
            </w:pPr>
            <w:r w:rsidRPr="00FA7272">
              <w:t>Amendment</w:t>
            </w:r>
          </w:p>
        </w:tc>
      </w:tr>
      <w:tr w:rsidR="00540552" w:rsidRPr="00FA7272" w:rsidTr="00561DDE">
        <w:trPr>
          <w:jc w:val="center"/>
        </w:trPr>
        <w:tc>
          <w:tcPr>
            <w:tcW w:w="4876" w:type="dxa"/>
          </w:tcPr>
          <w:p w:rsidR="00540552" w:rsidRPr="00FA7272" w:rsidRDefault="00540552" w:rsidP="00561DDE">
            <w:pPr>
              <w:pStyle w:val="Normal6"/>
              <w:rPr>
                <w:noProof w:val="0"/>
              </w:rPr>
            </w:pPr>
            <w:r>
              <w:rPr>
                <w:noProof w:val="0"/>
              </w:rPr>
              <w:t>4.</w:t>
            </w:r>
            <w:r>
              <w:rPr>
                <w:noProof w:val="0"/>
              </w:rPr>
              <w:tab/>
            </w:r>
            <w:r>
              <w:rPr>
                <w:b/>
                <w:bCs/>
                <w:i/>
                <w:iCs/>
                <w:noProof w:val="0"/>
              </w:rPr>
              <w:t xml:space="preserve">Stresses that the current revision should </w:t>
            </w:r>
            <w:r w:rsidRPr="00955FB2">
              <w:rPr>
                <w:bCs/>
                <w:iCs/>
                <w:noProof w:val="0"/>
              </w:rPr>
              <w:t>respect</w:t>
            </w:r>
            <w:r>
              <w:rPr>
                <w:noProof w:val="0"/>
              </w:rPr>
              <w:t xml:space="preserve"> the principle stated by the Group of Governors and Head of Supervision, of not leading to </w:t>
            </w:r>
            <w:r>
              <w:rPr>
                <w:b/>
                <w:bCs/>
                <w:i/>
                <w:iCs/>
                <w:noProof w:val="0"/>
              </w:rPr>
              <w:t>an overall</w:t>
            </w:r>
            <w:r>
              <w:rPr>
                <w:noProof w:val="0"/>
              </w:rPr>
              <w:t xml:space="preserve"> significant increase in the </w:t>
            </w:r>
            <w:r w:rsidRPr="00955FB2">
              <w:rPr>
                <w:bCs/>
                <w:iCs/>
                <w:noProof w:val="0"/>
              </w:rPr>
              <w:t>capital</w:t>
            </w:r>
            <w:r>
              <w:rPr>
                <w:b/>
                <w:bCs/>
                <w:i/>
                <w:iCs/>
                <w:noProof w:val="0"/>
              </w:rPr>
              <w:t xml:space="preserve"> requirements for banks</w:t>
            </w:r>
            <w:r>
              <w:rPr>
                <w:noProof w:val="0"/>
              </w:rPr>
              <w:t>;</w:t>
            </w:r>
          </w:p>
        </w:tc>
        <w:tc>
          <w:tcPr>
            <w:tcW w:w="4876" w:type="dxa"/>
          </w:tcPr>
          <w:p w:rsidR="00540552" w:rsidRDefault="00540552" w:rsidP="00561DDE">
            <w:pPr>
              <w:spacing w:after="240"/>
              <w:rPr>
                <w:noProof w:val="0"/>
              </w:rPr>
            </w:pPr>
            <w:r>
              <w:rPr>
                <w:noProof w:val="0"/>
              </w:rPr>
              <w:t>4</w:t>
            </w:r>
            <w:r w:rsidRPr="00955FB2">
              <w:rPr>
                <w:noProof w:val="0"/>
              </w:rPr>
              <w:t>.</w:t>
            </w:r>
            <w:r w:rsidRPr="0084694E">
              <w:rPr>
                <w:b/>
                <w:i/>
                <w:noProof w:val="0"/>
              </w:rPr>
              <w:tab/>
            </w:r>
            <w:r>
              <w:rPr>
                <w:b/>
                <w:bCs/>
                <w:i/>
                <w:iCs/>
                <w:noProof w:val="0"/>
              </w:rPr>
              <w:t xml:space="preserve">Notes that in order to </w:t>
            </w:r>
            <w:r w:rsidRPr="00955FB2">
              <w:rPr>
                <w:bCs/>
                <w:iCs/>
                <w:noProof w:val="0"/>
              </w:rPr>
              <w:t>respect</w:t>
            </w:r>
            <w:r>
              <w:rPr>
                <w:noProof w:val="0"/>
              </w:rPr>
              <w:t xml:space="preserve"> the principle stated by the Group of Governors and Head of Supervision, of not leading to </w:t>
            </w:r>
            <w:r>
              <w:rPr>
                <w:b/>
                <w:bCs/>
                <w:i/>
                <w:iCs/>
                <w:noProof w:val="0"/>
              </w:rPr>
              <w:t>a</w:t>
            </w:r>
            <w:r>
              <w:rPr>
                <w:noProof w:val="0"/>
              </w:rPr>
              <w:t xml:space="preserve"> significant increase in the </w:t>
            </w:r>
            <w:r>
              <w:rPr>
                <w:b/>
                <w:bCs/>
                <w:i/>
                <w:iCs/>
                <w:noProof w:val="0"/>
              </w:rPr>
              <w:t xml:space="preserve">total amount of </w:t>
            </w:r>
            <w:r>
              <w:rPr>
                <w:noProof w:val="0"/>
              </w:rPr>
              <w:t xml:space="preserve">capital </w:t>
            </w:r>
            <w:r w:rsidRPr="00955FB2">
              <w:rPr>
                <w:b/>
                <w:i/>
                <w:noProof w:val="0"/>
              </w:rPr>
              <w:t>require</w:t>
            </w:r>
            <w:r w:rsidRPr="00955FB2">
              <w:rPr>
                <w:b/>
                <w:bCs/>
                <w:i/>
                <w:iCs/>
                <w:noProof w:val="0"/>
              </w:rPr>
              <w:t>d</w:t>
            </w:r>
            <w:r>
              <w:rPr>
                <w:b/>
                <w:bCs/>
                <w:i/>
                <w:iCs/>
                <w:noProof w:val="0"/>
              </w:rPr>
              <w:t xml:space="preserve"> as a minimum for the global banking system while ensuring that banks are able to absorb losses on their business without inflicting them on depositors or taxpayers, significant increases may be justified in the case of systemic banks, in particular those which </w:t>
            </w:r>
            <w:r w:rsidRPr="006206B2">
              <w:rPr>
                <w:b/>
                <w:bCs/>
                <w:i/>
                <w:iCs/>
                <w:noProof w:val="0"/>
              </w:rPr>
              <w:t>have shown low leverage ratios in the 2016 EBA stress test exercise</w:t>
            </w:r>
            <w:r>
              <w:rPr>
                <w:b/>
                <w:bCs/>
                <w:i/>
                <w:iCs/>
                <w:noProof w:val="0"/>
              </w:rPr>
              <w:t>;</w:t>
            </w:r>
          </w:p>
        </w:tc>
      </w:tr>
    </w:tbl>
    <w:p w:rsidR="00540552" w:rsidRPr="00FA7272" w:rsidRDefault="00540552" w:rsidP="0054055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540552" w:rsidRPr="00F9166E" w:rsidRDefault="00540552" w:rsidP="00540552">
      <w:pPr>
        <w:rPr>
          <w:noProof w:val="0"/>
        </w:rPr>
      </w:pPr>
      <w:r w:rsidRPr="00FA7272">
        <w:rPr>
          <w:rStyle w:val="HideTWBExt"/>
          <w:noProof w:val="0"/>
        </w:rPr>
        <w:t>&lt;/Amend&gt;</w:t>
      </w:r>
    </w:p>
    <w:p w:rsidR="00540552" w:rsidRPr="00EA7147" w:rsidRDefault="00540552" w:rsidP="0054055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62</w:t>
      </w:r>
      <w:r w:rsidRPr="00EA7147">
        <w:rPr>
          <w:rStyle w:val="HideTWBExt"/>
          <w:b w:val="0"/>
          <w:noProof w:val="0"/>
        </w:rPr>
        <w:t>&lt;/NumAm&gt;</w:t>
      </w:r>
    </w:p>
    <w:p w:rsidR="00540552" w:rsidRPr="00EA7147" w:rsidRDefault="00540552" w:rsidP="00540552">
      <w:pPr>
        <w:pStyle w:val="NormalBold"/>
      </w:pPr>
      <w:r w:rsidRPr="00EA7147">
        <w:rPr>
          <w:rStyle w:val="HideTWBExt"/>
          <w:b w:val="0"/>
          <w:noProof w:val="0"/>
        </w:rPr>
        <w:t>&lt;RepeatBlock-By&gt;&lt;Members&gt;</w:t>
      </w:r>
      <w:r>
        <w:t>Paul Tang</w:t>
      </w:r>
      <w:r w:rsidRPr="00EA7147">
        <w:rPr>
          <w:rStyle w:val="HideTWBExt"/>
          <w:b w:val="0"/>
          <w:noProof w:val="0"/>
        </w:rPr>
        <w:t>&lt;/Members&gt;</w:t>
      </w:r>
    </w:p>
    <w:p w:rsidR="00540552" w:rsidRPr="00EA7147" w:rsidRDefault="00540552" w:rsidP="00540552">
      <w:pPr>
        <w:rPr>
          <w:noProof w:val="0"/>
        </w:rPr>
      </w:pPr>
      <w:r w:rsidRPr="00EA7147">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FF4CC0" w:rsidRDefault="00540552" w:rsidP="00540552">
      <w:pPr>
        <w:pStyle w:val="NormalBold"/>
        <w:rPr>
          <w:lang w:val="fr-FR"/>
        </w:rPr>
      </w:pPr>
      <w:r w:rsidRPr="00FF4CC0">
        <w:rPr>
          <w:rStyle w:val="HideTWBExt"/>
          <w:b w:val="0"/>
          <w:noProof w:val="0"/>
          <w:lang w:val="fr-FR"/>
        </w:rPr>
        <w:t>&lt;Article&gt;</w:t>
      </w:r>
      <w:r>
        <w:rPr>
          <w:lang w:val="fr-FR"/>
        </w:rPr>
        <w:t>Paragraph 4</w:t>
      </w:r>
      <w:r w:rsidRPr="00FF4CC0">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FF4CC0" w:rsidTr="00C15489">
        <w:trPr>
          <w:jc w:val="center"/>
        </w:trPr>
        <w:tc>
          <w:tcPr>
            <w:tcW w:w="9752" w:type="dxa"/>
            <w:gridSpan w:val="2"/>
          </w:tcPr>
          <w:p w:rsidR="00540552" w:rsidRPr="00FF4CC0" w:rsidRDefault="00540552" w:rsidP="00C15489">
            <w:pPr>
              <w:keepNext/>
              <w:rPr>
                <w:noProof w:val="0"/>
                <w:lang w:val="fr-FR"/>
              </w:rPr>
            </w:pPr>
          </w:p>
        </w:tc>
      </w:tr>
      <w:tr w:rsidR="00540552" w:rsidRPr="00EA7147" w:rsidTr="00C15489">
        <w:trPr>
          <w:jc w:val="center"/>
        </w:trPr>
        <w:tc>
          <w:tcPr>
            <w:tcW w:w="4876" w:type="dxa"/>
          </w:tcPr>
          <w:p w:rsidR="00540552" w:rsidRPr="00EA7147" w:rsidRDefault="00540552" w:rsidP="00C15489">
            <w:pPr>
              <w:pStyle w:val="ColumnHeading"/>
              <w:keepNext/>
            </w:pPr>
            <w:r w:rsidRPr="00EA7147">
              <w:t>Draft motion for a resolution</w:t>
            </w:r>
          </w:p>
        </w:tc>
        <w:tc>
          <w:tcPr>
            <w:tcW w:w="4876" w:type="dxa"/>
          </w:tcPr>
          <w:p w:rsidR="00540552" w:rsidRPr="00EA7147" w:rsidRDefault="00540552" w:rsidP="00C15489">
            <w:pPr>
              <w:pStyle w:val="ColumnHeading"/>
              <w:keepNext/>
            </w:pPr>
            <w:r w:rsidRPr="00EA7147">
              <w:t>Amendment</w:t>
            </w:r>
          </w:p>
        </w:tc>
      </w:tr>
      <w:tr w:rsidR="00540552" w:rsidRPr="00EA7147" w:rsidTr="00C15489">
        <w:trPr>
          <w:jc w:val="center"/>
        </w:trPr>
        <w:tc>
          <w:tcPr>
            <w:tcW w:w="4876" w:type="dxa"/>
          </w:tcPr>
          <w:p w:rsidR="00540552" w:rsidRPr="00EA7147" w:rsidRDefault="00540552" w:rsidP="00C15489">
            <w:pPr>
              <w:pStyle w:val="Normal6"/>
              <w:rPr>
                <w:noProof w:val="0"/>
              </w:rPr>
            </w:pPr>
            <w:r w:rsidRPr="004A2174">
              <w:rPr>
                <w:noProof w:val="0"/>
                <w:color w:val="1D2129"/>
              </w:rPr>
              <w:t>4.</w:t>
            </w:r>
            <w:r>
              <w:rPr>
                <w:noProof w:val="0"/>
                <w:color w:val="1D2129"/>
              </w:rPr>
              <w:tab/>
            </w:r>
            <w:r w:rsidRPr="004A2174">
              <w:rPr>
                <w:noProof w:val="0"/>
                <w:color w:val="1D2129"/>
              </w:rPr>
              <w:t>Stresses that the current revision should the principle stated by the Group of Governors and Head of Supervision of not leading to an overall significant increase in the capital requirements for banks;</w:t>
            </w:r>
          </w:p>
        </w:tc>
        <w:tc>
          <w:tcPr>
            <w:tcW w:w="4876" w:type="dxa"/>
          </w:tcPr>
          <w:p w:rsidR="00540552" w:rsidRDefault="00540552" w:rsidP="00C15489">
            <w:pPr>
              <w:spacing w:after="120"/>
              <w:rPr>
                <w:noProof w:val="0"/>
              </w:rPr>
            </w:pPr>
            <w:r w:rsidRPr="004A2174">
              <w:rPr>
                <w:noProof w:val="0"/>
                <w:color w:val="1D2129"/>
              </w:rPr>
              <w:t>4.</w:t>
            </w:r>
            <w:r>
              <w:rPr>
                <w:noProof w:val="0"/>
                <w:color w:val="1D2129"/>
              </w:rPr>
              <w:tab/>
            </w:r>
            <w:r w:rsidRPr="004A2174">
              <w:rPr>
                <w:noProof w:val="0"/>
                <w:color w:val="1D2129"/>
              </w:rPr>
              <w:t xml:space="preserve">Stresses that the current revision should the principle stated by the Group of Governors and Head of Supervision of not leading to an overall significant increase in the capital requirements for banks </w:t>
            </w:r>
            <w:r w:rsidRPr="004A2174">
              <w:rPr>
                <w:b/>
                <w:i/>
                <w:noProof w:val="0"/>
                <w:color w:val="1D2129"/>
              </w:rPr>
              <w:t>but should at the same time strengthen the overall financial position of European banks;</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63</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Pr="00EA7147">
        <w:t>Paragraph 4</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C80A1F"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F46C67" w:rsidP="00C80A1F">
            <w:pPr>
              <w:pStyle w:val="Normal6"/>
              <w:rPr>
                <w:noProof w:val="0"/>
              </w:rPr>
            </w:pPr>
            <w:r>
              <w:rPr>
                <w:noProof w:val="0"/>
              </w:rPr>
              <w:t>4.</w:t>
            </w:r>
            <w:r>
              <w:rPr>
                <w:noProof w:val="0"/>
              </w:rPr>
              <w:tab/>
            </w:r>
            <w:r w:rsidR="00EA7147" w:rsidRPr="00EA7147">
              <w:rPr>
                <w:noProof w:val="0"/>
              </w:rPr>
              <w:t>Stresses that the current revision should respect the principle stated by the Group of Governors and Head of Supervision, of not leading to an overall significant increase in the capital requirements for banks;</w:t>
            </w:r>
          </w:p>
        </w:tc>
        <w:tc>
          <w:tcPr>
            <w:tcW w:w="4876" w:type="dxa"/>
          </w:tcPr>
          <w:p w:rsidR="00C80A1F" w:rsidRPr="00EA7147" w:rsidRDefault="00F46C67" w:rsidP="00C80A1F">
            <w:pPr>
              <w:pStyle w:val="Normal6"/>
              <w:rPr>
                <w:noProof w:val="0"/>
                <w:szCs w:val="24"/>
              </w:rPr>
            </w:pPr>
            <w:r>
              <w:rPr>
                <w:noProof w:val="0"/>
              </w:rPr>
              <w:t>4.</w:t>
            </w:r>
            <w:r>
              <w:rPr>
                <w:noProof w:val="0"/>
              </w:rPr>
              <w:tab/>
            </w:r>
            <w:r w:rsidR="00EA7147" w:rsidRPr="00EA7147">
              <w:rPr>
                <w:noProof w:val="0"/>
              </w:rPr>
              <w:t xml:space="preserve">Stresses that the current revision should respect the principle stated by the Group of Governors and Head of Supervision, of not leading to an overall significant increase in the capital requirements for banks; </w:t>
            </w:r>
            <w:r w:rsidR="00EA7147" w:rsidRPr="00EA7147">
              <w:rPr>
                <w:b/>
                <w:i/>
                <w:noProof w:val="0"/>
              </w:rPr>
              <w:t>is concerned that early analysis of recent BCBS drafts indicates that this might not hold true for the EU banking sector;</w:t>
            </w:r>
          </w:p>
        </w:tc>
      </w:tr>
    </w:tbl>
    <w:p w:rsidR="00C80A1F" w:rsidRPr="00EA7147" w:rsidRDefault="00C80A1F" w:rsidP="00C80A1F">
      <w:pPr>
        <w:pStyle w:val="Olang"/>
        <w:rPr>
          <w:noProof w:val="0"/>
        </w:rPr>
      </w:pPr>
      <w:r w:rsidRPr="00EA7147">
        <w:rPr>
          <w:noProof w:val="0"/>
        </w:rPr>
        <w:t xml:space="preserve">Or. </w:t>
      </w:r>
      <w:r w:rsidRPr="00EA7147">
        <w:rPr>
          <w:rStyle w:val="HideTWBExt"/>
          <w:noProof w:val="0"/>
        </w:rPr>
        <w:t>&lt;Original&gt;</w:t>
      </w:r>
      <w:r w:rsidR="00EA7147" w:rsidRPr="00EA7147">
        <w:rPr>
          <w:rStyle w:val="HideTWBInt"/>
          <w:noProof w:val="0"/>
        </w:rPr>
        <w:t>{EN}</w:t>
      </w:r>
      <w:r w:rsidR="00EA7147" w:rsidRPr="00EA7147">
        <w:rPr>
          <w:noProof w:val="0"/>
        </w:rPr>
        <w:t>en</w:t>
      </w:r>
      <w:r w:rsidRPr="00EA7147">
        <w:rPr>
          <w:rStyle w:val="HideTWBExt"/>
          <w:noProof w:val="0"/>
        </w:rPr>
        <w:t>&lt;/Original&gt;</w:t>
      </w:r>
    </w:p>
    <w:p w:rsidR="00C80A1F" w:rsidRPr="00EA7147" w:rsidRDefault="00C80A1F" w:rsidP="00C80A1F">
      <w:pPr>
        <w:rPr>
          <w:noProof w:val="0"/>
        </w:rPr>
      </w:pPr>
      <w:r w:rsidRPr="00EA7147">
        <w:rPr>
          <w:rStyle w:val="HideTWBExt"/>
          <w:noProof w:val="0"/>
        </w:rPr>
        <w:t>&lt;/Amend&gt;</w:t>
      </w:r>
    </w:p>
    <w:p w:rsidR="00FF0F0A" w:rsidRPr="00EA7147" w:rsidRDefault="00FF0F0A" w:rsidP="00FF0F0A">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64</w:t>
      </w:r>
      <w:r w:rsidRPr="00EA7147">
        <w:rPr>
          <w:rStyle w:val="HideTWBExt"/>
          <w:b w:val="0"/>
          <w:noProof w:val="0"/>
        </w:rPr>
        <w:t>&lt;/NumAm&gt;</w:t>
      </w:r>
    </w:p>
    <w:p w:rsidR="00FF0F0A" w:rsidRPr="00EA7147" w:rsidRDefault="00FF0F0A" w:rsidP="00FF0F0A">
      <w:pPr>
        <w:pStyle w:val="NormalBold"/>
      </w:pPr>
      <w:r w:rsidRPr="00EA7147">
        <w:rPr>
          <w:rStyle w:val="HideTWBExt"/>
          <w:b w:val="0"/>
          <w:noProof w:val="0"/>
        </w:rPr>
        <w:t>&lt;RepeatBlock-By&gt;&lt;Members&gt;</w:t>
      </w:r>
      <w:r>
        <w:t>Jakob von Weizsäcker</w:t>
      </w:r>
      <w:r w:rsidRPr="00EA7147">
        <w:rPr>
          <w:rStyle w:val="HideTWBExt"/>
          <w:b w:val="0"/>
          <w:noProof w:val="0"/>
        </w:rPr>
        <w:t>&lt;/Members&gt;</w:t>
      </w:r>
    </w:p>
    <w:p w:rsidR="00FF0F0A" w:rsidRPr="00EA7147" w:rsidRDefault="00FF0F0A" w:rsidP="00FF0F0A">
      <w:pPr>
        <w:rPr>
          <w:noProof w:val="0"/>
        </w:rPr>
      </w:pPr>
      <w:r w:rsidRPr="00EA7147">
        <w:rPr>
          <w:rStyle w:val="HideTWBExt"/>
          <w:noProof w:val="0"/>
        </w:rPr>
        <w:t>&lt;/RepeatBlock-By&gt;</w:t>
      </w:r>
    </w:p>
    <w:p w:rsidR="00FF0F0A" w:rsidRPr="00EA7147" w:rsidRDefault="00FF0F0A" w:rsidP="00FF0F0A">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FF0F0A" w:rsidRPr="00C465C7" w:rsidRDefault="00FF0F0A" w:rsidP="00FF0F0A">
      <w:pPr>
        <w:pStyle w:val="NormalBold"/>
        <w:rPr>
          <w:lang w:val="fr-FR"/>
        </w:rPr>
      </w:pPr>
      <w:r w:rsidRPr="00C465C7">
        <w:rPr>
          <w:rStyle w:val="HideTWBExt"/>
          <w:b w:val="0"/>
          <w:noProof w:val="0"/>
          <w:lang w:val="fr-FR"/>
        </w:rPr>
        <w:t>&lt;Article&gt;</w:t>
      </w:r>
      <w:r>
        <w:rPr>
          <w:lang w:val="fr-FR"/>
        </w:rPr>
        <w:t>Paragraph 5</w:t>
      </w:r>
      <w:r w:rsidRPr="00C465C7">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0F0A" w:rsidRPr="00C465C7" w:rsidTr="005D1527">
        <w:trPr>
          <w:jc w:val="center"/>
        </w:trPr>
        <w:tc>
          <w:tcPr>
            <w:tcW w:w="9752" w:type="dxa"/>
            <w:gridSpan w:val="2"/>
          </w:tcPr>
          <w:p w:rsidR="00FF0F0A" w:rsidRPr="00C465C7" w:rsidRDefault="00FF0F0A" w:rsidP="005D1527">
            <w:pPr>
              <w:keepNext/>
              <w:rPr>
                <w:noProof w:val="0"/>
                <w:lang w:val="fr-FR"/>
              </w:rPr>
            </w:pPr>
          </w:p>
        </w:tc>
      </w:tr>
      <w:tr w:rsidR="00FF0F0A" w:rsidRPr="00EA7147" w:rsidTr="005D1527">
        <w:trPr>
          <w:jc w:val="center"/>
        </w:trPr>
        <w:tc>
          <w:tcPr>
            <w:tcW w:w="4876" w:type="dxa"/>
          </w:tcPr>
          <w:p w:rsidR="00FF0F0A" w:rsidRPr="00EA7147" w:rsidRDefault="00FF0F0A" w:rsidP="005D1527">
            <w:pPr>
              <w:pStyle w:val="ColumnHeading"/>
              <w:keepNext/>
            </w:pPr>
            <w:r w:rsidRPr="00EA7147">
              <w:t>Draft motion for a resolution</w:t>
            </w:r>
          </w:p>
        </w:tc>
        <w:tc>
          <w:tcPr>
            <w:tcW w:w="4876" w:type="dxa"/>
          </w:tcPr>
          <w:p w:rsidR="00FF0F0A" w:rsidRPr="00EA7147" w:rsidRDefault="00FF0F0A" w:rsidP="005D1527">
            <w:pPr>
              <w:pStyle w:val="ColumnHeading"/>
              <w:keepNext/>
            </w:pPr>
            <w:r w:rsidRPr="00EA7147">
              <w:t>Amendment</w:t>
            </w:r>
          </w:p>
        </w:tc>
      </w:tr>
      <w:tr w:rsidR="00FF0F0A" w:rsidRPr="00EA7147" w:rsidTr="005D1527">
        <w:trPr>
          <w:jc w:val="center"/>
        </w:trPr>
        <w:tc>
          <w:tcPr>
            <w:tcW w:w="4876" w:type="dxa"/>
          </w:tcPr>
          <w:p w:rsidR="00FF0F0A" w:rsidRPr="00EA7147" w:rsidRDefault="00FF0F0A" w:rsidP="005D1527">
            <w:pPr>
              <w:pStyle w:val="Normal6"/>
              <w:rPr>
                <w:noProof w:val="0"/>
              </w:rPr>
            </w:pPr>
            <w:r>
              <w:rPr>
                <w:noProof w:val="0"/>
              </w:rPr>
              <w:t>5.</w:t>
            </w:r>
            <w:r>
              <w:rPr>
                <w:noProof w:val="0"/>
              </w:rPr>
              <w:tab/>
              <w:t xml:space="preserve">Underlines that </w:t>
            </w:r>
            <w:r w:rsidRPr="00011C15">
              <w:rPr>
                <w:b/>
                <w:i/>
                <w:noProof w:val="0"/>
              </w:rPr>
              <w:t>a second and equally important principle that</w:t>
            </w:r>
            <w:r>
              <w:rPr>
                <w:noProof w:val="0"/>
              </w:rPr>
              <w:t xml:space="preserve"> the revision should </w:t>
            </w:r>
            <w:r w:rsidRPr="00011C15">
              <w:rPr>
                <w:b/>
                <w:i/>
                <w:noProof w:val="0"/>
              </w:rPr>
              <w:t>respect is to not  negatively impact on</w:t>
            </w:r>
            <w:r>
              <w:rPr>
                <w:noProof w:val="0"/>
              </w:rPr>
              <w:t xml:space="preserve"> the level playing field at the global level </w:t>
            </w:r>
            <w:r w:rsidRPr="00011C15">
              <w:rPr>
                <w:b/>
                <w:i/>
                <w:noProof w:val="0"/>
              </w:rPr>
              <w:t>by exacerbating - rather than mitigating - the differences</w:t>
            </w:r>
            <w:r>
              <w:rPr>
                <w:noProof w:val="0"/>
              </w:rPr>
              <w:t xml:space="preserve"> between jurisdictions and banking models;</w:t>
            </w:r>
          </w:p>
        </w:tc>
        <w:tc>
          <w:tcPr>
            <w:tcW w:w="4876" w:type="dxa"/>
          </w:tcPr>
          <w:p w:rsidR="00FF0F0A" w:rsidRPr="00EA7147" w:rsidRDefault="00FF0F0A" w:rsidP="005D1527">
            <w:pPr>
              <w:pStyle w:val="Normal6"/>
              <w:rPr>
                <w:noProof w:val="0"/>
                <w:szCs w:val="24"/>
              </w:rPr>
            </w:pPr>
            <w:r w:rsidRPr="00B378B9">
              <w:rPr>
                <w:noProof w:val="0"/>
              </w:rPr>
              <w:t>5.</w:t>
            </w:r>
            <w:r>
              <w:rPr>
                <w:noProof w:val="0"/>
              </w:rPr>
              <w:tab/>
              <w:t xml:space="preserve">Underlines that the revision </w:t>
            </w:r>
            <w:r w:rsidRPr="003C5486">
              <w:rPr>
                <w:noProof w:val="0"/>
              </w:rPr>
              <w:t xml:space="preserve">should </w:t>
            </w:r>
            <w:r>
              <w:rPr>
                <w:b/>
                <w:i/>
                <w:noProof w:val="0"/>
              </w:rPr>
              <w:t xml:space="preserve">enhance </w:t>
            </w:r>
            <w:r>
              <w:rPr>
                <w:noProof w:val="0"/>
              </w:rPr>
              <w:t xml:space="preserve">the level playing field at the global level between </w:t>
            </w:r>
            <w:r>
              <w:rPr>
                <w:b/>
                <w:i/>
                <w:noProof w:val="0"/>
              </w:rPr>
              <w:t xml:space="preserve">different </w:t>
            </w:r>
            <w:r>
              <w:rPr>
                <w:noProof w:val="0"/>
              </w:rPr>
              <w:t>jurisdictions and banking models;</w:t>
            </w:r>
          </w:p>
        </w:tc>
      </w:tr>
    </w:tbl>
    <w:p w:rsidR="00FF0F0A" w:rsidRPr="00EA7147" w:rsidRDefault="00FF0F0A" w:rsidP="00FF0F0A">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FF0F0A" w:rsidRPr="00EA7147" w:rsidRDefault="00FF0F0A" w:rsidP="00FF0F0A">
      <w:pPr>
        <w:rPr>
          <w:noProof w:val="0"/>
        </w:rPr>
      </w:pPr>
      <w:r w:rsidRPr="00EA7147">
        <w:rPr>
          <w:rStyle w:val="HideTWBExt"/>
          <w:noProof w:val="0"/>
        </w:rPr>
        <w:t>&lt;/Amend&gt;</w:t>
      </w:r>
    </w:p>
    <w:p w:rsidR="00FF0F0A" w:rsidRPr="00FA7272" w:rsidRDefault="00FF0F0A" w:rsidP="00FF0F0A">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65</w:t>
      </w:r>
      <w:r w:rsidRPr="00FA7272">
        <w:rPr>
          <w:rStyle w:val="HideTWBExt"/>
          <w:b w:val="0"/>
          <w:noProof w:val="0"/>
        </w:rPr>
        <w:t>&lt;/NumAm&gt;</w:t>
      </w:r>
    </w:p>
    <w:p w:rsidR="00FF0F0A" w:rsidRPr="00FA7272" w:rsidRDefault="00FF0F0A" w:rsidP="00FF0F0A">
      <w:pPr>
        <w:pStyle w:val="NormalBold"/>
      </w:pPr>
      <w:r w:rsidRPr="00FA7272">
        <w:rPr>
          <w:rStyle w:val="HideTWBExt"/>
          <w:b w:val="0"/>
          <w:noProof w:val="0"/>
        </w:rPr>
        <w:t>&lt;RepeatBlock-By&gt;&lt;Members&gt;</w:t>
      </w:r>
      <w:r>
        <w:t>Kay Swinburne</w:t>
      </w:r>
      <w:r w:rsidRPr="00FA7272">
        <w:rPr>
          <w:rStyle w:val="HideTWBExt"/>
          <w:b w:val="0"/>
          <w:noProof w:val="0"/>
        </w:rPr>
        <w:t>&lt;/Members&gt;</w:t>
      </w:r>
    </w:p>
    <w:p w:rsidR="00FF0F0A" w:rsidRPr="00FA7272" w:rsidRDefault="00FF0F0A" w:rsidP="00FF0F0A">
      <w:pPr>
        <w:rPr>
          <w:noProof w:val="0"/>
        </w:rPr>
      </w:pPr>
      <w:r w:rsidRPr="00FA7272">
        <w:rPr>
          <w:rStyle w:val="HideTWBExt"/>
          <w:noProof w:val="0"/>
        </w:rPr>
        <w:t>&lt;AuNomDe&gt;</w:t>
      </w:r>
      <w:r w:rsidRPr="004D551F">
        <w:rPr>
          <w:rStyle w:val="HideTWBInt"/>
          <w:noProof w:val="0"/>
        </w:rPr>
        <w:t>{ECR}</w:t>
      </w:r>
      <w:r>
        <w:rPr>
          <w:noProof w:val="0"/>
        </w:rPr>
        <w:t>on behalf of the ECR Group</w:t>
      </w:r>
      <w:r w:rsidRPr="00FA7272">
        <w:rPr>
          <w:rStyle w:val="HideTWBExt"/>
          <w:noProof w:val="0"/>
        </w:rPr>
        <w:t>&lt;/AuNomDe&gt;</w:t>
      </w:r>
    </w:p>
    <w:p w:rsidR="00FF0F0A" w:rsidRPr="00FA7272" w:rsidRDefault="00FF0F0A" w:rsidP="00FF0F0A">
      <w:pPr>
        <w:rPr>
          <w:noProof w:val="0"/>
        </w:rPr>
      </w:pPr>
      <w:r w:rsidRPr="00FA7272">
        <w:rPr>
          <w:rStyle w:val="HideTWBExt"/>
          <w:noProof w:val="0"/>
        </w:rPr>
        <w:t>&lt;/RepeatBlock-By&gt;</w:t>
      </w:r>
    </w:p>
    <w:p w:rsidR="00FF0F0A" w:rsidRPr="00FA7272" w:rsidRDefault="00FF0F0A" w:rsidP="00FF0F0A">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FF0F0A" w:rsidRPr="00FA7272" w:rsidRDefault="00FF0F0A" w:rsidP="00FF0F0A">
      <w:pPr>
        <w:pStyle w:val="NormalBold"/>
      </w:pPr>
      <w:r w:rsidRPr="00FA7272">
        <w:rPr>
          <w:rStyle w:val="HideTWBExt"/>
          <w:b w:val="0"/>
          <w:noProof w:val="0"/>
        </w:rPr>
        <w:t>&lt;Article&gt;</w:t>
      </w:r>
      <w:r>
        <w:t>Paragraph 5</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0F0A" w:rsidRPr="00FA7272" w:rsidTr="00827BBC">
        <w:trPr>
          <w:jc w:val="center"/>
        </w:trPr>
        <w:tc>
          <w:tcPr>
            <w:tcW w:w="9752" w:type="dxa"/>
            <w:gridSpan w:val="2"/>
          </w:tcPr>
          <w:p w:rsidR="00FF0F0A" w:rsidRPr="00FA7272" w:rsidRDefault="00FF0F0A" w:rsidP="00827BBC">
            <w:pPr>
              <w:keepNext/>
              <w:rPr>
                <w:noProof w:val="0"/>
              </w:rPr>
            </w:pPr>
          </w:p>
        </w:tc>
      </w:tr>
      <w:tr w:rsidR="00FF0F0A" w:rsidRPr="00FA7272" w:rsidTr="00827BBC">
        <w:trPr>
          <w:jc w:val="center"/>
        </w:trPr>
        <w:tc>
          <w:tcPr>
            <w:tcW w:w="4876" w:type="dxa"/>
          </w:tcPr>
          <w:p w:rsidR="00FF0F0A" w:rsidRPr="00FA7272" w:rsidRDefault="00FF0F0A" w:rsidP="00827BBC">
            <w:pPr>
              <w:pStyle w:val="ColumnHeading"/>
              <w:keepNext/>
            </w:pPr>
            <w:r>
              <w:t>Draft motion for a resolution</w:t>
            </w:r>
          </w:p>
        </w:tc>
        <w:tc>
          <w:tcPr>
            <w:tcW w:w="4876" w:type="dxa"/>
          </w:tcPr>
          <w:p w:rsidR="00FF0F0A" w:rsidRPr="00FA7272" w:rsidRDefault="00FF0F0A" w:rsidP="00827BBC">
            <w:pPr>
              <w:pStyle w:val="ColumnHeading"/>
              <w:keepNext/>
            </w:pPr>
            <w:r w:rsidRPr="00FA7272">
              <w:t>Amendment</w:t>
            </w:r>
          </w:p>
        </w:tc>
      </w:tr>
      <w:tr w:rsidR="00FF0F0A" w:rsidRPr="00FA7272" w:rsidTr="00827BBC">
        <w:trPr>
          <w:jc w:val="center"/>
        </w:trPr>
        <w:tc>
          <w:tcPr>
            <w:tcW w:w="4876" w:type="dxa"/>
          </w:tcPr>
          <w:p w:rsidR="00FF0F0A" w:rsidRPr="00FA7272" w:rsidRDefault="00FF0F0A" w:rsidP="00827BBC">
            <w:pPr>
              <w:pStyle w:val="Normal6"/>
              <w:rPr>
                <w:noProof w:val="0"/>
              </w:rPr>
            </w:pPr>
            <w:r>
              <w:rPr>
                <w:noProof w:val="0"/>
              </w:rPr>
              <w:t>5.</w:t>
            </w:r>
            <w:r>
              <w:rPr>
                <w:noProof w:val="0"/>
              </w:rPr>
              <w:tab/>
              <w:t xml:space="preserve">Underlines that a second and equally important principle that the </w:t>
            </w:r>
            <w:r w:rsidRPr="004D490C">
              <w:rPr>
                <w:b/>
                <w:i/>
                <w:noProof w:val="0"/>
              </w:rPr>
              <w:t xml:space="preserve">revision should respect is to not  negatively impact on the </w:t>
            </w:r>
            <w:r w:rsidRPr="004D490C">
              <w:rPr>
                <w:noProof w:val="0"/>
              </w:rPr>
              <w:t>level playing field</w:t>
            </w:r>
            <w:r w:rsidRPr="004D490C">
              <w:rPr>
                <w:b/>
                <w:i/>
                <w:noProof w:val="0"/>
              </w:rPr>
              <w:t xml:space="preserve"> at the global level by exacerbating - rather than mitigating - the differences between jurisdictions and banking models;</w:t>
            </w:r>
          </w:p>
        </w:tc>
        <w:tc>
          <w:tcPr>
            <w:tcW w:w="4876" w:type="dxa"/>
          </w:tcPr>
          <w:p w:rsidR="00FF0F0A" w:rsidRPr="00FA7272" w:rsidRDefault="00FF0F0A" w:rsidP="00827BBC">
            <w:pPr>
              <w:pStyle w:val="Normal6"/>
              <w:rPr>
                <w:noProof w:val="0"/>
                <w:szCs w:val="24"/>
              </w:rPr>
            </w:pPr>
            <w:r>
              <w:rPr>
                <w:noProof w:val="0"/>
              </w:rPr>
              <w:t>5.</w:t>
            </w:r>
            <w:r>
              <w:rPr>
                <w:noProof w:val="0"/>
              </w:rPr>
              <w:tab/>
              <w:t xml:space="preserve">Underlines that a second and equally important principle </w:t>
            </w:r>
            <w:r w:rsidRPr="00E53C45">
              <w:rPr>
                <w:b/>
                <w:i/>
                <w:noProof w:val="0"/>
              </w:rPr>
              <w:t xml:space="preserve">agreed at the recent G20 leaders’ summit was that </w:t>
            </w:r>
            <w:r>
              <w:rPr>
                <w:b/>
                <w:i/>
                <w:noProof w:val="0"/>
              </w:rPr>
              <w:t xml:space="preserve">the </w:t>
            </w:r>
            <w:r w:rsidRPr="00E53C45">
              <w:rPr>
                <w:b/>
                <w:i/>
                <w:noProof w:val="0"/>
              </w:rPr>
              <w:t>revisions should promote</w:t>
            </w:r>
            <w:r>
              <w:rPr>
                <w:noProof w:val="0"/>
              </w:rPr>
              <w:t xml:space="preserve"> </w:t>
            </w:r>
            <w:r w:rsidRPr="00E53C45">
              <w:rPr>
                <w:b/>
                <w:i/>
                <w:noProof w:val="0"/>
              </w:rPr>
              <w:t>a</w:t>
            </w:r>
            <w:r>
              <w:rPr>
                <w:noProof w:val="0"/>
              </w:rPr>
              <w:t xml:space="preserve"> level playing field;</w:t>
            </w:r>
          </w:p>
        </w:tc>
      </w:tr>
    </w:tbl>
    <w:p w:rsidR="00FF0F0A" w:rsidRPr="00FA7272" w:rsidRDefault="00FF0F0A" w:rsidP="00FF0F0A">
      <w:pPr>
        <w:pStyle w:val="Olang"/>
        <w:rPr>
          <w:noProof w:val="0"/>
        </w:rPr>
      </w:pPr>
      <w:r w:rsidRPr="00FA7272">
        <w:rPr>
          <w:noProof w:val="0"/>
        </w:rPr>
        <w:t xml:space="preserve">Or. </w:t>
      </w:r>
      <w:r w:rsidRPr="00FA7272">
        <w:rPr>
          <w:rStyle w:val="HideTWBExt"/>
          <w:noProof w:val="0"/>
        </w:rPr>
        <w:t>&lt;Original&gt;</w:t>
      </w:r>
      <w:r w:rsidRPr="004D551F">
        <w:rPr>
          <w:rStyle w:val="HideTWBInt"/>
          <w:noProof w:val="0"/>
        </w:rPr>
        <w:t>{EN}</w:t>
      </w:r>
      <w:r>
        <w:rPr>
          <w:noProof w:val="0"/>
        </w:rPr>
        <w:t>en</w:t>
      </w:r>
      <w:r w:rsidRPr="00FA7272">
        <w:rPr>
          <w:rStyle w:val="HideTWBExt"/>
          <w:noProof w:val="0"/>
        </w:rPr>
        <w:t>&lt;/Original&gt;</w:t>
      </w:r>
    </w:p>
    <w:p w:rsidR="00FF0F0A" w:rsidRPr="00F9166E" w:rsidRDefault="00FF0F0A" w:rsidP="00FF0F0A">
      <w:pPr>
        <w:rPr>
          <w:noProof w:val="0"/>
        </w:rPr>
      </w:pPr>
      <w:r w:rsidRPr="00FA7272">
        <w:rPr>
          <w:rStyle w:val="HideTWBExt"/>
          <w:noProof w:val="0"/>
        </w:rPr>
        <w:t>&lt;/Amend&gt;</w:t>
      </w:r>
    </w:p>
    <w:p w:rsidR="001E2CDE" w:rsidRPr="00FA7272" w:rsidRDefault="001E2CDE" w:rsidP="001E2CDE">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66</w:t>
      </w:r>
      <w:r w:rsidRPr="00FA7272">
        <w:rPr>
          <w:rStyle w:val="HideTWBExt"/>
          <w:b w:val="0"/>
          <w:noProof w:val="0"/>
        </w:rPr>
        <w:t>&lt;/NumAm&gt;</w:t>
      </w:r>
    </w:p>
    <w:p w:rsidR="001E2CDE" w:rsidRPr="00FA7272" w:rsidRDefault="001E2CDE" w:rsidP="001E2CDE">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1E2CDE" w:rsidRPr="00FA7272" w:rsidRDefault="001E2CDE" w:rsidP="001E2CDE">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1E2CDE" w:rsidRPr="00FA7272" w:rsidRDefault="001E2CDE" w:rsidP="001E2CDE">
      <w:pPr>
        <w:rPr>
          <w:noProof w:val="0"/>
        </w:rPr>
      </w:pPr>
      <w:r w:rsidRPr="00FA7272">
        <w:rPr>
          <w:rStyle w:val="HideTWBExt"/>
          <w:noProof w:val="0"/>
        </w:rPr>
        <w:t>&lt;/RepeatBlock-By&gt;</w:t>
      </w:r>
    </w:p>
    <w:p w:rsidR="001E2CDE" w:rsidRPr="00FA7272" w:rsidRDefault="001E2CDE" w:rsidP="001E2CDE">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1E2CDE" w:rsidRPr="00790BA4" w:rsidRDefault="001E2CDE" w:rsidP="001E2CDE">
      <w:pPr>
        <w:pStyle w:val="NormalBold"/>
        <w:rPr>
          <w:lang w:val="fr-FR"/>
        </w:rPr>
      </w:pPr>
      <w:r w:rsidRPr="00790BA4">
        <w:rPr>
          <w:rStyle w:val="HideTWBExt"/>
          <w:b w:val="0"/>
          <w:noProof w:val="0"/>
          <w:lang w:val="fr-FR"/>
        </w:rPr>
        <w:t>&lt;Article&gt;</w:t>
      </w:r>
      <w:r>
        <w:rPr>
          <w:lang w:val="fr-FR"/>
        </w:rPr>
        <w:t>Paragraph 5</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2CDE" w:rsidRPr="0084694E" w:rsidTr="00E4258F">
        <w:trPr>
          <w:jc w:val="center"/>
        </w:trPr>
        <w:tc>
          <w:tcPr>
            <w:tcW w:w="9752" w:type="dxa"/>
            <w:gridSpan w:val="2"/>
          </w:tcPr>
          <w:p w:rsidR="001E2CDE" w:rsidRPr="00790BA4" w:rsidRDefault="001E2CDE" w:rsidP="00E4258F">
            <w:pPr>
              <w:keepNext/>
              <w:rPr>
                <w:noProof w:val="0"/>
                <w:lang w:val="fr-FR"/>
              </w:rPr>
            </w:pPr>
          </w:p>
        </w:tc>
      </w:tr>
      <w:tr w:rsidR="001E2CDE" w:rsidRPr="00FA7272" w:rsidTr="00E4258F">
        <w:trPr>
          <w:jc w:val="center"/>
        </w:trPr>
        <w:tc>
          <w:tcPr>
            <w:tcW w:w="4876" w:type="dxa"/>
          </w:tcPr>
          <w:p w:rsidR="001E2CDE" w:rsidRPr="00FA7272" w:rsidRDefault="001E2CDE" w:rsidP="00E4258F">
            <w:pPr>
              <w:pStyle w:val="ColumnHeading"/>
              <w:keepNext/>
            </w:pPr>
            <w:r>
              <w:t>Draft motion for a resolution</w:t>
            </w:r>
          </w:p>
        </w:tc>
        <w:tc>
          <w:tcPr>
            <w:tcW w:w="4876" w:type="dxa"/>
          </w:tcPr>
          <w:p w:rsidR="001E2CDE" w:rsidRPr="00FA7272" w:rsidRDefault="001E2CDE" w:rsidP="00E4258F">
            <w:pPr>
              <w:pStyle w:val="ColumnHeading"/>
              <w:keepNext/>
            </w:pPr>
            <w:r w:rsidRPr="00FA7272">
              <w:t>Amendment</w:t>
            </w:r>
          </w:p>
        </w:tc>
      </w:tr>
      <w:tr w:rsidR="001E2CDE" w:rsidRPr="00FA7272" w:rsidTr="00E4258F">
        <w:trPr>
          <w:jc w:val="center"/>
        </w:trPr>
        <w:tc>
          <w:tcPr>
            <w:tcW w:w="4876" w:type="dxa"/>
          </w:tcPr>
          <w:p w:rsidR="001E2CDE" w:rsidRPr="00FA7272" w:rsidRDefault="001E2CDE" w:rsidP="00E4258F">
            <w:pPr>
              <w:pStyle w:val="Normal6"/>
              <w:rPr>
                <w:noProof w:val="0"/>
              </w:rPr>
            </w:pPr>
            <w:r>
              <w:rPr>
                <w:noProof w:val="0"/>
              </w:rPr>
              <w:t>5.</w:t>
            </w:r>
            <w:r>
              <w:rPr>
                <w:noProof w:val="0"/>
              </w:rPr>
              <w:tab/>
              <w:t xml:space="preserve">Underlines that a second and equally important principle that the revision should respect is </w:t>
            </w:r>
            <w:r>
              <w:rPr>
                <w:b/>
                <w:bCs/>
                <w:i/>
                <w:iCs/>
                <w:noProof w:val="0"/>
              </w:rPr>
              <w:t>to not  negatively impact on the level playing field</w:t>
            </w:r>
            <w:r>
              <w:rPr>
                <w:noProof w:val="0"/>
              </w:rPr>
              <w:t xml:space="preserve"> at the global level by </w:t>
            </w:r>
            <w:r>
              <w:rPr>
                <w:b/>
                <w:bCs/>
                <w:i/>
                <w:iCs/>
                <w:noProof w:val="0"/>
              </w:rPr>
              <w:t>exacerbating - rather than</w:t>
            </w:r>
            <w:r>
              <w:rPr>
                <w:noProof w:val="0"/>
              </w:rPr>
              <w:t xml:space="preserve"> mitigating - the differences between jurisdictions and banking models;</w:t>
            </w:r>
          </w:p>
        </w:tc>
        <w:tc>
          <w:tcPr>
            <w:tcW w:w="4876" w:type="dxa"/>
          </w:tcPr>
          <w:p w:rsidR="001E2CDE" w:rsidRDefault="001E2CDE" w:rsidP="00E4258F">
            <w:pPr>
              <w:spacing w:after="240"/>
              <w:rPr>
                <w:noProof w:val="0"/>
              </w:rPr>
            </w:pPr>
            <w:r>
              <w:rPr>
                <w:noProof w:val="0"/>
              </w:rPr>
              <w:t>5.</w:t>
            </w:r>
            <w:r>
              <w:rPr>
                <w:noProof w:val="0"/>
              </w:rPr>
              <w:tab/>
              <w:t xml:space="preserve">Underlines that a second and equally important principle that the revision should respect is </w:t>
            </w:r>
            <w:r>
              <w:rPr>
                <w:b/>
                <w:bCs/>
                <w:i/>
                <w:iCs/>
                <w:noProof w:val="0"/>
              </w:rPr>
              <w:t>that it must be fully implemented in all jurisdictions in order to prevent jurisdictional arbitrage</w:t>
            </w:r>
            <w:r>
              <w:rPr>
                <w:noProof w:val="0"/>
              </w:rPr>
              <w:t xml:space="preserve"> at the global level by  mitigating  the differences between jurisdictions and banking models; </w:t>
            </w:r>
            <w:r>
              <w:rPr>
                <w:b/>
                <w:bCs/>
                <w:i/>
                <w:iCs/>
                <w:noProof w:val="0"/>
              </w:rPr>
              <w:t>notes that the Basel Committee required the disclosure of the Liquidity Coverage Ratio and the Net Stable Funding Ratio from 2016 onwards; notes that a binding leverage ratio of a minimum of 3% by 2018 has been agreed internationally; calls, therefore, on the Commission to put forward a proposal as soon as possible to ensure compliance with internationally agreed standards;</w:t>
            </w:r>
          </w:p>
        </w:tc>
      </w:tr>
    </w:tbl>
    <w:p w:rsidR="001E2CDE" w:rsidRPr="00FA7272" w:rsidRDefault="001E2CDE" w:rsidP="001E2CDE">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1E2CDE" w:rsidRPr="00F9166E" w:rsidRDefault="001E2CDE" w:rsidP="001E2CDE">
      <w:pPr>
        <w:rPr>
          <w:noProof w:val="0"/>
        </w:rPr>
      </w:pPr>
      <w:r w:rsidRPr="00FA7272">
        <w:rPr>
          <w:rStyle w:val="HideTWBExt"/>
          <w:noProof w:val="0"/>
        </w:rPr>
        <w:t>&lt;/Amend&gt;</w:t>
      </w:r>
    </w:p>
    <w:p w:rsidR="005F4EA4" w:rsidRPr="00EA7147" w:rsidRDefault="005F4EA4" w:rsidP="005F4EA4">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67</w:t>
      </w:r>
      <w:r w:rsidRPr="00EA7147">
        <w:rPr>
          <w:rStyle w:val="HideTWBExt"/>
          <w:b w:val="0"/>
          <w:noProof w:val="0"/>
        </w:rPr>
        <w:t>&lt;/NumAm&gt;</w:t>
      </w:r>
    </w:p>
    <w:p w:rsidR="005F4EA4" w:rsidRPr="00EA7147" w:rsidRDefault="005F4EA4" w:rsidP="005F4EA4">
      <w:pPr>
        <w:pStyle w:val="NormalBold"/>
      </w:pPr>
      <w:r w:rsidRPr="00EA7147">
        <w:rPr>
          <w:rStyle w:val="HideTWBExt"/>
          <w:b w:val="0"/>
          <w:noProof w:val="0"/>
        </w:rPr>
        <w:t>&lt;RepeatBlock-By&gt;&lt;Members&gt;</w:t>
      </w:r>
      <w:r>
        <w:t>Marisa Matias, Fabio De Masi</w:t>
      </w:r>
      <w:r w:rsidRPr="00EA7147">
        <w:rPr>
          <w:rStyle w:val="HideTWBExt"/>
          <w:b w:val="0"/>
          <w:noProof w:val="0"/>
        </w:rPr>
        <w:t>&lt;/Members&gt;</w:t>
      </w:r>
    </w:p>
    <w:p w:rsidR="005F4EA4" w:rsidRPr="00EA7147" w:rsidRDefault="005F4EA4" w:rsidP="005F4EA4">
      <w:pPr>
        <w:rPr>
          <w:noProof w:val="0"/>
        </w:rPr>
      </w:pPr>
      <w:r w:rsidRPr="00EA7147">
        <w:rPr>
          <w:rStyle w:val="HideTWBExt"/>
          <w:noProof w:val="0"/>
        </w:rPr>
        <w:t>&lt;/RepeatBlock-By&gt;</w:t>
      </w:r>
    </w:p>
    <w:p w:rsidR="005F4EA4" w:rsidRPr="00EA7147" w:rsidRDefault="005F4EA4" w:rsidP="005F4EA4">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F4EA4" w:rsidRPr="00011BA1" w:rsidRDefault="005F4EA4" w:rsidP="005F4EA4">
      <w:pPr>
        <w:pStyle w:val="NormalBold"/>
        <w:rPr>
          <w:lang w:val="fr-FR"/>
        </w:rPr>
      </w:pPr>
      <w:r w:rsidRPr="00011BA1">
        <w:rPr>
          <w:rStyle w:val="HideTWBExt"/>
          <w:b w:val="0"/>
          <w:noProof w:val="0"/>
          <w:lang w:val="fr-FR"/>
        </w:rPr>
        <w:t>&lt;Article&gt;</w:t>
      </w:r>
      <w:r>
        <w:rPr>
          <w:lang w:val="fr-FR"/>
        </w:rPr>
        <w:t>Paragraph 5</w:t>
      </w:r>
      <w:r w:rsidRPr="00011BA1">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4EA4" w:rsidRPr="00011BA1" w:rsidTr="00E4258F">
        <w:trPr>
          <w:jc w:val="center"/>
        </w:trPr>
        <w:tc>
          <w:tcPr>
            <w:tcW w:w="9752" w:type="dxa"/>
            <w:gridSpan w:val="2"/>
          </w:tcPr>
          <w:p w:rsidR="005F4EA4" w:rsidRPr="00011BA1" w:rsidRDefault="005F4EA4" w:rsidP="00E4258F">
            <w:pPr>
              <w:keepNext/>
              <w:rPr>
                <w:noProof w:val="0"/>
                <w:lang w:val="fr-FR"/>
              </w:rPr>
            </w:pPr>
          </w:p>
        </w:tc>
      </w:tr>
      <w:tr w:rsidR="005F4EA4" w:rsidRPr="00EA7147" w:rsidTr="00E4258F">
        <w:trPr>
          <w:jc w:val="center"/>
        </w:trPr>
        <w:tc>
          <w:tcPr>
            <w:tcW w:w="4876" w:type="dxa"/>
          </w:tcPr>
          <w:p w:rsidR="005F4EA4" w:rsidRPr="00EA7147" w:rsidRDefault="005F4EA4" w:rsidP="00E4258F">
            <w:pPr>
              <w:pStyle w:val="ColumnHeading"/>
              <w:keepNext/>
            </w:pPr>
            <w:r w:rsidRPr="00EA7147">
              <w:t>Draft motion for a resolution</w:t>
            </w:r>
          </w:p>
        </w:tc>
        <w:tc>
          <w:tcPr>
            <w:tcW w:w="4876" w:type="dxa"/>
          </w:tcPr>
          <w:p w:rsidR="005F4EA4" w:rsidRPr="00EA7147" w:rsidRDefault="005F4EA4" w:rsidP="00E4258F">
            <w:pPr>
              <w:pStyle w:val="ColumnHeading"/>
              <w:keepNext/>
            </w:pPr>
            <w:r w:rsidRPr="00EA7147">
              <w:t>Amendment</w:t>
            </w:r>
          </w:p>
        </w:tc>
      </w:tr>
      <w:tr w:rsidR="005F4EA4" w:rsidRPr="00EA7147" w:rsidTr="00E4258F">
        <w:trPr>
          <w:jc w:val="center"/>
        </w:trPr>
        <w:tc>
          <w:tcPr>
            <w:tcW w:w="4876" w:type="dxa"/>
          </w:tcPr>
          <w:p w:rsidR="005F4EA4" w:rsidRPr="00EA7147" w:rsidRDefault="005F4EA4" w:rsidP="00E4258F">
            <w:pPr>
              <w:pStyle w:val="Normal6"/>
              <w:rPr>
                <w:noProof w:val="0"/>
              </w:rPr>
            </w:pPr>
            <w:r>
              <w:rPr>
                <w:noProof w:val="0"/>
              </w:rPr>
              <w:t>5</w:t>
            </w:r>
            <w:r w:rsidRPr="00AE6E56">
              <w:rPr>
                <w:noProof w:val="0"/>
              </w:rPr>
              <w:t>.</w:t>
            </w:r>
            <w:r>
              <w:rPr>
                <w:noProof w:val="0"/>
              </w:rPr>
              <w:tab/>
              <w:t>Underlines that a second and equally important principle that the revision should respect is to not  negatively impact on the level playing field at the global level by exacerbating - rather than mitigating - the differences between jurisdictions and banking models;</w:t>
            </w:r>
          </w:p>
        </w:tc>
        <w:tc>
          <w:tcPr>
            <w:tcW w:w="4876" w:type="dxa"/>
          </w:tcPr>
          <w:p w:rsidR="005F4EA4" w:rsidRPr="00EA7147" w:rsidRDefault="005F4EA4" w:rsidP="00FF0F0A">
            <w:pPr>
              <w:pStyle w:val="Normal6"/>
              <w:rPr>
                <w:noProof w:val="0"/>
                <w:szCs w:val="24"/>
              </w:rPr>
            </w:pPr>
            <w:r>
              <w:rPr>
                <w:noProof w:val="0"/>
              </w:rPr>
              <w:t>5.</w:t>
            </w:r>
            <w:r>
              <w:rPr>
                <w:noProof w:val="0"/>
              </w:rPr>
              <w:tab/>
              <w:t>Underlines that a second and equally important principle that the revision should respect is to not  negatively impact on the level playing field at the global</w:t>
            </w:r>
            <w:r>
              <w:rPr>
                <w:b/>
                <w:i/>
                <w:noProof w:val="0"/>
              </w:rPr>
              <w:t>, national and regional</w:t>
            </w:r>
            <w:r>
              <w:rPr>
                <w:noProof w:val="0"/>
              </w:rPr>
              <w:t xml:space="preserve"> level by exacerbating - rather than mitigating - the differences between jurisdictions and banking models; </w:t>
            </w:r>
            <w:r w:rsidR="00FF0F0A">
              <w:rPr>
                <w:b/>
                <w:i/>
                <w:noProof w:val="0"/>
              </w:rPr>
              <w:t>stresses</w:t>
            </w:r>
            <w:r w:rsidRPr="003D6F7D">
              <w:rPr>
                <w:b/>
                <w:i/>
                <w:noProof w:val="0"/>
              </w:rPr>
              <w:t xml:space="preserve"> that larger, better resourced and complex banks should not have a comparative advantage over smaller ones which use standardised approaches for calculating their capital requirements</w:t>
            </w:r>
            <w:r>
              <w:rPr>
                <w:noProof w:val="0"/>
              </w:rPr>
              <w:t>;</w:t>
            </w:r>
          </w:p>
        </w:tc>
      </w:tr>
    </w:tbl>
    <w:p w:rsidR="005F4EA4" w:rsidRPr="00EA7147" w:rsidRDefault="005F4EA4" w:rsidP="005F4EA4">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F4EA4" w:rsidRPr="00EA7147" w:rsidRDefault="005F4EA4" w:rsidP="005F4EA4">
      <w:pPr>
        <w:rPr>
          <w:noProof w:val="0"/>
        </w:rPr>
      </w:pPr>
      <w:r w:rsidRPr="00EA7147">
        <w:rPr>
          <w:rStyle w:val="HideTWBExt"/>
          <w:noProof w:val="0"/>
        </w:rPr>
        <w:t>&lt;/Amend&gt;</w:t>
      </w:r>
    </w:p>
    <w:p w:rsidR="00C465C7" w:rsidRPr="00EA7147" w:rsidRDefault="00C465C7" w:rsidP="00C465C7">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68</w:t>
      </w:r>
      <w:r w:rsidRPr="00EA7147">
        <w:rPr>
          <w:rStyle w:val="HideTWBExt"/>
          <w:b w:val="0"/>
          <w:noProof w:val="0"/>
        </w:rPr>
        <w:t>&lt;/NumAm&gt;</w:t>
      </w:r>
    </w:p>
    <w:p w:rsidR="00C465C7" w:rsidRPr="00EA7147" w:rsidRDefault="00C465C7" w:rsidP="00C465C7">
      <w:pPr>
        <w:pStyle w:val="NormalBold"/>
      </w:pPr>
      <w:r w:rsidRPr="00EA7147">
        <w:rPr>
          <w:rStyle w:val="HideTWBExt"/>
          <w:b w:val="0"/>
          <w:noProof w:val="0"/>
        </w:rPr>
        <w:t>&lt;RepeatBlock-By&gt;&lt;Members&gt;</w:t>
      </w:r>
      <w:r>
        <w:t>Barbara Kappel</w:t>
      </w:r>
      <w:r w:rsidRPr="00EA7147">
        <w:rPr>
          <w:rStyle w:val="HideTWBExt"/>
          <w:b w:val="0"/>
          <w:noProof w:val="0"/>
        </w:rPr>
        <w:t>&lt;/Members&gt;</w:t>
      </w:r>
    </w:p>
    <w:p w:rsidR="00C465C7" w:rsidRPr="00EA7147" w:rsidRDefault="00C465C7" w:rsidP="00C465C7">
      <w:pPr>
        <w:rPr>
          <w:noProof w:val="0"/>
        </w:rPr>
      </w:pPr>
      <w:r w:rsidRPr="00EA7147">
        <w:rPr>
          <w:rStyle w:val="HideTWBExt"/>
          <w:noProof w:val="0"/>
        </w:rPr>
        <w:t>&lt;/RepeatBlock-By&gt;</w:t>
      </w:r>
    </w:p>
    <w:p w:rsidR="00C465C7" w:rsidRPr="00EA7147" w:rsidRDefault="00C465C7" w:rsidP="00C465C7">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C465C7" w:rsidRPr="00C465C7" w:rsidRDefault="00C465C7" w:rsidP="00C465C7">
      <w:pPr>
        <w:pStyle w:val="NormalBold"/>
        <w:rPr>
          <w:lang w:val="fr-FR"/>
        </w:rPr>
      </w:pPr>
      <w:r w:rsidRPr="00C465C7">
        <w:rPr>
          <w:rStyle w:val="HideTWBExt"/>
          <w:b w:val="0"/>
          <w:noProof w:val="0"/>
          <w:lang w:val="fr-FR"/>
        </w:rPr>
        <w:t>&lt;Article&gt;</w:t>
      </w:r>
      <w:r>
        <w:rPr>
          <w:lang w:val="fr-FR"/>
        </w:rPr>
        <w:t>Paragraph 5</w:t>
      </w:r>
      <w:r w:rsidRPr="00C465C7">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65C7" w:rsidRPr="00C465C7" w:rsidTr="00C465C7">
        <w:trPr>
          <w:jc w:val="center"/>
        </w:trPr>
        <w:tc>
          <w:tcPr>
            <w:tcW w:w="9752" w:type="dxa"/>
            <w:gridSpan w:val="2"/>
          </w:tcPr>
          <w:p w:rsidR="00C465C7" w:rsidRPr="00C465C7" w:rsidRDefault="00C465C7" w:rsidP="00C465C7">
            <w:pPr>
              <w:keepNext/>
              <w:rPr>
                <w:noProof w:val="0"/>
                <w:lang w:val="fr-FR"/>
              </w:rPr>
            </w:pPr>
          </w:p>
        </w:tc>
      </w:tr>
      <w:tr w:rsidR="00C465C7" w:rsidRPr="00EA7147" w:rsidTr="00C465C7">
        <w:trPr>
          <w:jc w:val="center"/>
        </w:trPr>
        <w:tc>
          <w:tcPr>
            <w:tcW w:w="4876" w:type="dxa"/>
          </w:tcPr>
          <w:p w:rsidR="00C465C7" w:rsidRPr="00EA7147" w:rsidRDefault="00C465C7" w:rsidP="00C465C7">
            <w:pPr>
              <w:pStyle w:val="ColumnHeading"/>
              <w:keepNext/>
            </w:pPr>
            <w:r w:rsidRPr="00EA7147">
              <w:t>Draft motion for a resolution</w:t>
            </w:r>
          </w:p>
        </w:tc>
        <w:tc>
          <w:tcPr>
            <w:tcW w:w="4876" w:type="dxa"/>
          </w:tcPr>
          <w:p w:rsidR="00C465C7" w:rsidRPr="00EA7147" w:rsidRDefault="00C465C7" w:rsidP="00C465C7">
            <w:pPr>
              <w:pStyle w:val="ColumnHeading"/>
              <w:keepNext/>
            </w:pPr>
            <w:r w:rsidRPr="00EA7147">
              <w:t>Amendment</w:t>
            </w:r>
          </w:p>
        </w:tc>
      </w:tr>
      <w:tr w:rsidR="00C465C7" w:rsidRPr="00EA7147" w:rsidTr="00C465C7">
        <w:trPr>
          <w:jc w:val="center"/>
        </w:trPr>
        <w:tc>
          <w:tcPr>
            <w:tcW w:w="4876" w:type="dxa"/>
          </w:tcPr>
          <w:p w:rsidR="00C465C7" w:rsidRPr="00EA7147" w:rsidRDefault="00B378B9" w:rsidP="00C465C7">
            <w:pPr>
              <w:pStyle w:val="Normal6"/>
              <w:rPr>
                <w:noProof w:val="0"/>
              </w:rPr>
            </w:pPr>
            <w:r>
              <w:rPr>
                <w:noProof w:val="0"/>
              </w:rPr>
              <w:t>5.</w:t>
            </w:r>
            <w:r>
              <w:rPr>
                <w:noProof w:val="0"/>
              </w:rPr>
              <w:tab/>
              <w:t>Underlines that a second and equally important principle that the revision should respect is to not  negatively impact on the level playing field at the global level by exacerbating - rather than mitigating - the differences between jurisdictions and banking models;</w:t>
            </w:r>
          </w:p>
        </w:tc>
        <w:tc>
          <w:tcPr>
            <w:tcW w:w="4876" w:type="dxa"/>
          </w:tcPr>
          <w:p w:rsidR="00C465C7" w:rsidRPr="00EA7147" w:rsidRDefault="00B378B9" w:rsidP="00C465C7">
            <w:pPr>
              <w:pStyle w:val="Normal6"/>
              <w:rPr>
                <w:noProof w:val="0"/>
                <w:szCs w:val="24"/>
              </w:rPr>
            </w:pPr>
            <w:r w:rsidRPr="00B378B9">
              <w:rPr>
                <w:noProof w:val="0"/>
              </w:rPr>
              <w:t>5</w:t>
            </w:r>
            <w:r w:rsidR="00C465C7" w:rsidRPr="00B378B9">
              <w:rPr>
                <w:noProof w:val="0"/>
              </w:rPr>
              <w:t>.</w:t>
            </w:r>
            <w:r w:rsidR="00C465C7">
              <w:rPr>
                <w:noProof w:val="0"/>
              </w:rPr>
              <w:tab/>
            </w:r>
            <w:r>
              <w:rPr>
                <w:noProof w:val="0"/>
              </w:rPr>
              <w:t>Underlines that a second and equally important principle that the revision should respect is to not  negatively impact on the level playing field at the global level by exacerbating - rather than mitigating - the differences between jurisdictions and banking models;</w:t>
            </w:r>
            <w:r w:rsidRPr="008C5738">
              <w:rPr>
                <w:b/>
                <w:i/>
                <w:noProof w:val="0"/>
              </w:rPr>
              <w:t xml:space="preserve"> recalls that also the latest Communiqué of the G20 leaders stresses that the level playing field must be promoted;</w:t>
            </w:r>
          </w:p>
        </w:tc>
      </w:tr>
    </w:tbl>
    <w:p w:rsidR="00C465C7" w:rsidRPr="00EA7147" w:rsidRDefault="00C465C7" w:rsidP="00C465C7">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C465C7" w:rsidRPr="00EA7147" w:rsidRDefault="00C465C7" w:rsidP="00C465C7">
      <w:pPr>
        <w:rPr>
          <w:noProof w:val="0"/>
        </w:rPr>
      </w:pPr>
      <w:r w:rsidRPr="00EA7147">
        <w:rPr>
          <w:rStyle w:val="HideTWBExt"/>
          <w:noProof w:val="0"/>
        </w:rPr>
        <w:t>&lt;/Amend&gt;</w:t>
      </w:r>
    </w:p>
    <w:p w:rsidR="00043979" w:rsidRPr="00EA7147" w:rsidRDefault="00043979" w:rsidP="00043979">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69</w:t>
      </w:r>
      <w:r w:rsidRPr="00EA7147">
        <w:rPr>
          <w:rStyle w:val="HideTWBExt"/>
          <w:b w:val="0"/>
          <w:noProof w:val="0"/>
        </w:rPr>
        <w:t>&lt;/NumAm&gt;</w:t>
      </w:r>
    </w:p>
    <w:p w:rsidR="00043979" w:rsidRPr="00EA7147" w:rsidRDefault="00043979" w:rsidP="00043979">
      <w:pPr>
        <w:pStyle w:val="NormalBold"/>
      </w:pPr>
      <w:r w:rsidRPr="00EA7147">
        <w:rPr>
          <w:rStyle w:val="HideTWBExt"/>
          <w:b w:val="0"/>
          <w:noProof w:val="0"/>
        </w:rPr>
        <w:t>&lt;RepeatBlock-By&gt;&lt;Members&gt;</w:t>
      </w:r>
      <w:r>
        <w:t>Paul Tang</w:t>
      </w:r>
      <w:r w:rsidRPr="00EA7147">
        <w:rPr>
          <w:rStyle w:val="HideTWBExt"/>
          <w:b w:val="0"/>
          <w:noProof w:val="0"/>
        </w:rPr>
        <w:t>&lt;/Members&gt;</w:t>
      </w:r>
    </w:p>
    <w:p w:rsidR="00043979" w:rsidRPr="00EA7147" w:rsidRDefault="00043979" w:rsidP="00043979">
      <w:pPr>
        <w:rPr>
          <w:noProof w:val="0"/>
        </w:rPr>
      </w:pPr>
      <w:r w:rsidRPr="00EA7147">
        <w:rPr>
          <w:rStyle w:val="HideTWBExt"/>
          <w:noProof w:val="0"/>
        </w:rPr>
        <w:t>&lt;/RepeatBlock-By&gt;</w:t>
      </w:r>
    </w:p>
    <w:p w:rsidR="00043979" w:rsidRPr="00EA7147" w:rsidRDefault="00043979" w:rsidP="00043979">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043979" w:rsidRPr="00FF4CC0" w:rsidRDefault="00043979" w:rsidP="00043979">
      <w:pPr>
        <w:pStyle w:val="NormalBold"/>
        <w:rPr>
          <w:lang w:val="fr-FR"/>
        </w:rPr>
      </w:pPr>
      <w:r w:rsidRPr="00FF4CC0">
        <w:rPr>
          <w:rStyle w:val="HideTWBExt"/>
          <w:b w:val="0"/>
          <w:noProof w:val="0"/>
          <w:lang w:val="fr-FR"/>
        </w:rPr>
        <w:t>&lt;Article&gt;</w:t>
      </w:r>
      <w:r>
        <w:rPr>
          <w:lang w:val="fr-FR"/>
        </w:rPr>
        <w:t>Paragraph 5</w:t>
      </w:r>
      <w:r w:rsidRPr="00FF4CC0">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3979" w:rsidRPr="00FF4CC0" w:rsidTr="00F66549">
        <w:trPr>
          <w:jc w:val="center"/>
        </w:trPr>
        <w:tc>
          <w:tcPr>
            <w:tcW w:w="9752" w:type="dxa"/>
            <w:gridSpan w:val="2"/>
          </w:tcPr>
          <w:p w:rsidR="00043979" w:rsidRPr="00FF4CC0" w:rsidRDefault="00043979" w:rsidP="00F66549">
            <w:pPr>
              <w:keepNext/>
              <w:rPr>
                <w:noProof w:val="0"/>
                <w:lang w:val="fr-FR"/>
              </w:rPr>
            </w:pPr>
          </w:p>
        </w:tc>
      </w:tr>
      <w:tr w:rsidR="00043979" w:rsidRPr="00EA7147" w:rsidTr="00F66549">
        <w:trPr>
          <w:jc w:val="center"/>
        </w:trPr>
        <w:tc>
          <w:tcPr>
            <w:tcW w:w="4876" w:type="dxa"/>
          </w:tcPr>
          <w:p w:rsidR="00043979" w:rsidRPr="00EA7147" w:rsidRDefault="00043979" w:rsidP="00F66549">
            <w:pPr>
              <w:pStyle w:val="ColumnHeading"/>
              <w:keepNext/>
            </w:pPr>
            <w:r w:rsidRPr="00EA7147">
              <w:t>Draft motion for a resolution</w:t>
            </w:r>
          </w:p>
        </w:tc>
        <w:tc>
          <w:tcPr>
            <w:tcW w:w="4876" w:type="dxa"/>
          </w:tcPr>
          <w:p w:rsidR="00043979" w:rsidRPr="00EA7147" w:rsidRDefault="00043979" w:rsidP="00F66549">
            <w:pPr>
              <w:pStyle w:val="ColumnHeading"/>
              <w:keepNext/>
            </w:pPr>
            <w:r w:rsidRPr="00EA7147">
              <w:t>Amendment</w:t>
            </w:r>
          </w:p>
        </w:tc>
      </w:tr>
      <w:tr w:rsidR="00043979" w:rsidRPr="00EA7147" w:rsidTr="00F66549">
        <w:trPr>
          <w:jc w:val="center"/>
        </w:trPr>
        <w:tc>
          <w:tcPr>
            <w:tcW w:w="4876" w:type="dxa"/>
          </w:tcPr>
          <w:p w:rsidR="00043979" w:rsidRPr="00EA7147" w:rsidRDefault="00043979" w:rsidP="00043979">
            <w:pPr>
              <w:pStyle w:val="Normal6"/>
              <w:rPr>
                <w:noProof w:val="0"/>
              </w:rPr>
            </w:pPr>
            <w:r>
              <w:rPr>
                <w:noProof w:val="0"/>
                <w:color w:val="1D2129"/>
              </w:rPr>
              <w:t>5</w:t>
            </w:r>
            <w:r w:rsidRPr="004A2174">
              <w:rPr>
                <w:noProof w:val="0"/>
                <w:color w:val="1D2129"/>
              </w:rPr>
              <w:t>.</w:t>
            </w:r>
            <w:r>
              <w:rPr>
                <w:noProof w:val="0"/>
                <w:color w:val="1D2129"/>
              </w:rPr>
              <w:tab/>
            </w:r>
            <w:r w:rsidRPr="004A2174">
              <w:rPr>
                <w:noProof w:val="0"/>
                <w:color w:val="1D2129"/>
              </w:rPr>
              <w:t>Underlines that a second and equally important principle that the revision should respect is to not  negatively impact on the level playing field at the global level by exacerbating - rather than mitigating - the differences between jurisdictions and banking models;</w:t>
            </w:r>
          </w:p>
        </w:tc>
        <w:tc>
          <w:tcPr>
            <w:tcW w:w="4876" w:type="dxa"/>
          </w:tcPr>
          <w:p w:rsidR="00043979" w:rsidRDefault="00043979" w:rsidP="00043979">
            <w:pPr>
              <w:spacing w:after="120"/>
              <w:rPr>
                <w:noProof w:val="0"/>
              </w:rPr>
            </w:pPr>
            <w:r>
              <w:rPr>
                <w:noProof w:val="0"/>
                <w:color w:val="1D2129"/>
              </w:rPr>
              <w:t>5</w:t>
            </w:r>
            <w:r w:rsidRPr="004A2174">
              <w:rPr>
                <w:noProof w:val="0"/>
                <w:color w:val="1D2129"/>
              </w:rPr>
              <w:t>.</w:t>
            </w:r>
            <w:r>
              <w:rPr>
                <w:noProof w:val="0"/>
                <w:color w:val="1D2129"/>
              </w:rPr>
              <w:tab/>
            </w:r>
            <w:r w:rsidRPr="004A2174">
              <w:rPr>
                <w:noProof w:val="0"/>
                <w:color w:val="1D2129"/>
              </w:rPr>
              <w:t xml:space="preserve">Underlines that a second and equally important principle that the revision should respect is to not  negatively impact on the level playing field at the global level by exacerbating - rather than mitigating - the differences between jurisdictions and banking models; </w:t>
            </w:r>
            <w:r w:rsidRPr="004A2174">
              <w:rPr>
                <w:b/>
                <w:i/>
                <w:noProof w:val="0"/>
                <w:color w:val="1D2129"/>
              </w:rPr>
              <w:t>notes however that in contrast to the perennial undercapitalization of European banks, the U.S. federal government has unilaterally undertaken steps to strengthen the capital position of their banks;</w:t>
            </w:r>
          </w:p>
        </w:tc>
      </w:tr>
    </w:tbl>
    <w:p w:rsidR="00043979" w:rsidRPr="00EA7147" w:rsidRDefault="00043979" w:rsidP="00043979">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043979" w:rsidRPr="00EA7147" w:rsidRDefault="00043979" w:rsidP="00043979">
      <w:pPr>
        <w:rPr>
          <w:noProof w:val="0"/>
        </w:rPr>
      </w:pPr>
      <w:r w:rsidRPr="00EA7147">
        <w:rPr>
          <w:rStyle w:val="HideTWBExt"/>
          <w:noProof w:val="0"/>
        </w:rPr>
        <w:t>&lt;/Amend&gt;</w:t>
      </w:r>
    </w:p>
    <w:p w:rsidR="00955FB2" w:rsidRPr="00FA7272" w:rsidRDefault="00BF61DB" w:rsidP="00955FB2">
      <w:pPr>
        <w:pStyle w:val="AMNumberTabs"/>
        <w:keepNext/>
      </w:pPr>
      <w:r w:rsidRPr="00EA7147">
        <w:rPr>
          <w:rStyle w:val="HideTWBExt"/>
          <w:b w:val="0"/>
          <w:noProof w:val="0"/>
        </w:rPr>
        <w:t>&lt;</w:t>
      </w:r>
      <w:r w:rsidR="00955FB2" w:rsidRPr="00FA7272">
        <w:rPr>
          <w:rStyle w:val="HideTWBExt"/>
          <w:b w:val="0"/>
          <w:noProof w:val="0"/>
        </w:rPr>
        <w:t>Amend&gt;</w:t>
      </w:r>
      <w:r w:rsidR="00955FB2" w:rsidRPr="00FA7272">
        <w:t>Amendment</w:t>
      </w:r>
      <w:r w:rsidR="00955FB2" w:rsidRPr="00FA7272">
        <w:tab/>
      </w:r>
      <w:r w:rsidR="00955FB2" w:rsidRPr="00FA7272">
        <w:tab/>
      </w:r>
      <w:r w:rsidR="00955FB2" w:rsidRPr="00FA7272">
        <w:rPr>
          <w:rStyle w:val="HideTWBExt"/>
          <w:b w:val="0"/>
          <w:noProof w:val="0"/>
        </w:rPr>
        <w:t>&lt;NumAm&gt;</w:t>
      </w:r>
      <w:r w:rsidR="00F6687E" w:rsidRPr="00F6687E">
        <w:rPr>
          <w:color w:val="000000"/>
        </w:rPr>
        <w:t>70</w:t>
      </w:r>
      <w:r w:rsidR="00955FB2" w:rsidRPr="00FA7272">
        <w:rPr>
          <w:rStyle w:val="HideTWBExt"/>
          <w:b w:val="0"/>
          <w:noProof w:val="0"/>
        </w:rPr>
        <w:t>&lt;/NumAm&gt;</w:t>
      </w:r>
    </w:p>
    <w:p w:rsidR="00955FB2" w:rsidRPr="00FA7272" w:rsidRDefault="00955FB2" w:rsidP="00955FB2">
      <w:pPr>
        <w:pStyle w:val="NormalBold"/>
      </w:pPr>
      <w:r w:rsidRPr="00FA7272">
        <w:rPr>
          <w:rStyle w:val="HideTWBExt"/>
          <w:b w:val="0"/>
          <w:noProof w:val="0"/>
        </w:rPr>
        <w:t>&lt;RepeatBlock-By&gt;&lt;Members&gt;</w:t>
      </w:r>
      <w:r w:rsidR="00011C15">
        <w:t>Jakob von Weizsäcker</w:t>
      </w:r>
      <w:r w:rsidRPr="00FA7272">
        <w:rPr>
          <w:rStyle w:val="HideTWBExt"/>
          <w:b w:val="0"/>
          <w:noProof w:val="0"/>
        </w:rPr>
        <w:t>&lt;/Members&gt;</w:t>
      </w:r>
    </w:p>
    <w:p w:rsidR="00955FB2" w:rsidRPr="00FA7272" w:rsidRDefault="00955FB2" w:rsidP="00955FB2">
      <w:pPr>
        <w:rPr>
          <w:noProof w:val="0"/>
        </w:rPr>
      </w:pPr>
      <w:r w:rsidRPr="00FA7272">
        <w:rPr>
          <w:rStyle w:val="HideTWBExt"/>
          <w:noProof w:val="0"/>
        </w:rPr>
        <w:t>&lt;/RepeatBlock-By&gt;</w:t>
      </w:r>
    </w:p>
    <w:p w:rsidR="00955FB2" w:rsidRPr="00FA7272" w:rsidRDefault="00955FB2" w:rsidP="00955FB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955FB2" w:rsidRPr="00790BA4" w:rsidRDefault="00955FB2" w:rsidP="00955FB2">
      <w:pPr>
        <w:pStyle w:val="NormalBold"/>
        <w:rPr>
          <w:lang w:val="fr-FR"/>
        </w:rPr>
      </w:pPr>
      <w:r w:rsidRPr="00790BA4">
        <w:rPr>
          <w:rStyle w:val="HideTWBExt"/>
          <w:b w:val="0"/>
          <w:noProof w:val="0"/>
          <w:lang w:val="fr-FR"/>
        </w:rPr>
        <w:t>&lt;Article&gt;</w:t>
      </w:r>
      <w:r>
        <w:rPr>
          <w:lang w:val="fr-FR"/>
        </w:rPr>
        <w:t>Paragraph 6</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55FB2" w:rsidRPr="0084694E" w:rsidTr="00F66549">
        <w:trPr>
          <w:jc w:val="center"/>
        </w:trPr>
        <w:tc>
          <w:tcPr>
            <w:tcW w:w="9752" w:type="dxa"/>
            <w:gridSpan w:val="2"/>
          </w:tcPr>
          <w:p w:rsidR="00955FB2" w:rsidRPr="00790BA4" w:rsidRDefault="00955FB2" w:rsidP="00F66549">
            <w:pPr>
              <w:keepNext/>
              <w:rPr>
                <w:noProof w:val="0"/>
                <w:lang w:val="fr-FR"/>
              </w:rPr>
            </w:pPr>
          </w:p>
        </w:tc>
      </w:tr>
      <w:tr w:rsidR="00955FB2" w:rsidRPr="00FA7272" w:rsidTr="00F66549">
        <w:trPr>
          <w:jc w:val="center"/>
        </w:trPr>
        <w:tc>
          <w:tcPr>
            <w:tcW w:w="4876" w:type="dxa"/>
          </w:tcPr>
          <w:p w:rsidR="00955FB2" w:rsidRPr="00FA7272" w:rsidRDefault="00955FB2" w:rsidP="00F66549">
            <w:pPr>
              <w:pStyle w:val="ColumnHeading"/>
              <w:keepNext/>
            </w:pPr>
            <w:r>
              <w:t>Draft motion for a resolution</w:t>
            </w:r>
          </w:p>
        </w:tc>
        <w:tc>
          <w:tcPr>
            <w:tcW w:w="4876" w:type="dxa"/>
          </w:tcPr>
          <w:p w:rsidR="00955FB2" w:rsidRPr="00FA7272" w:rsidRDefault="00955FB2" w:rsidP="00F66549">
            <w:pPr>
              <w:pStyle w:val="ColumnHeading"/>
              <w:keepNext/>
            </w:pPr>
            <w:r w:rsidRPr="00FA7272">
              <w:t>Amendment</w:t>
            </w:r>
          </w:p>
        </w:tc>
      </w:tr>
      <w:tr w:rsidR="00955FB2" w:rsidRPr="00FA7272" w:rsidTr="00F66549">
        <w:trPr>
          <w:jc w:val="center"/>
        </w:trPr>
        <w:tc>
          <w:tcPr>
            <w:tcW w:w="4876" w:type="dxa"/>
          </w:tcPr>
          <w:p w:rsidR="00955FB2" w:rsidRPr="00011C15" w:rsidRDefault="00955FB2" w:rsidP="00F66549">
            <w:pPr>
              <w:pStyle w:val="Normal6"/>
              <w:rPr>
                <w:b/>
                <w:i/>
                <w:noProof w:val="0"/>
              </w:rPr>
            </w:pPr>
            <w:r w:rsidRPr="00011C15">
              <w:rPr>
                <w:b/>
                <w:i/>
                <w:noProof w:val="0"/>
              </w:rPr>
              <w:t>6.</w:t>
            </w:r>
            <w:r w:rsidRPr="00011C15">
              <w:rPr>
                <w:b/>
                <w:i/>
                <w:noProof w:val="0"/>
              </w:rPr>
              <w:tab/>
              <w:t xml:space="preserve">Is concerned that the reform package at its current stage might </w:t>
            </w:r>
            <w:r w:rsidRPr="00011C15">
              <w:rPr>
                <w:b/>
                <w:bCs/>
                <w:i/>
                <w:iCs/>
                <w:noProof w:val="0"/>
              </w:rPr>
              <w:t>not</w:t>
            </w:r>
            <w:r w:rsidRPr="00011C15">
              <w:rPr>
                <w:b/>
                <w:i/>
                <w:noProof w:val="0"/>
              </w:rPr>
              <w:t xml:space="preserve"> be in compliance with those two above-mentioned principles, and calls on the ECB to ensure their respect in the new standard;</w:t>
            </w:r>
          </w:p>
        </w:tc>
        <w:tc>
          <w:tcPr>
            <w:tcW w:w="4876" w:type="dxa"/>
          </w:tcPr>
          <w:p w:rsidR="00955FB2" w:rsidRPr="00011C15" w:rsidRDefault="00011C15" w:rsidP="00F66549">
            <w:pPr>
              <w:spacing w:after="240"/>
              <w:rPr>
                <w:b/>
                <w:i/>
                <w:noProof w:val="0"/>
              </w:rPr>
            </w:pPr>
            <w:r w:rsidRPr="00011C15">
              <w:rPr>
                <w:b/>
                <w:i/>
                <w:noProof w:val="0"/>
              </w:rPr>
              <w:t>deleted</w:t>
            </w:r>
          </w:p>
        </w:tc>
      </w:tr>
    </w:tbl>
    <w:p w:rsidR="00955FB2" w:rsidRPr="00FA7272" w:rsidRDefault="00955FB2" w:rsidP="00955FB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955FB2" w:rsidRPr="00F9166E" w:rsidRDefault="00955FB2" w:rsidP="00955FB2">
      <w:pPr>
        <w:rPr>
          <w:noProof w:val="0"/>
        </w:rPr>
      </w:pPr>
      <w:r w:rsidRPr="00FA7272">
        <w:rPr>
          <w:rStyle w:val="HideTWBExt"/>
          <w:noProof w:val="0"/>
        </w:rPr>
        <w:t>&lt;/Amend&gt;</w:t>
      </w:r>
    </w:p>
    <w:p w:rsidR="00540552" w:rsidRPr="00FA7272" w:rsidRDefault="00540552" w:rsidP="0054055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71</w:t>
      </w:r>
      <w:r w:rsidRPr="00FA7272">
        <w:rPr>
          <w:rStyle w:val="HideTWBExt"/>
          <w:b w:val="0"/>
          <w:noProof w:val="0"/>
        </w:rPr>
        <w:t>&lt;/NumAm&gt;</w:t>
      </w:r>
    </w:p>
    <w:p w:rsidR="00540552" w:rsidRPr="00FA7272" w:rsidRDefault="00540552" w:rsidP="00540552">
      <w:pPr>
        <w:pStyle w:val="NormalBold"/>
      </w:pPr>
      <w:r w:rsidRPr="00FA7272">
        <w:rPr>
          <w:rStyle w:val="HideTWBExt"/>
          <w:b w:val="0"/>
          <w:noProof w:val="0"/>
        </w:rPr>
        <w:t>&lt;RepeatBlock-By&gt;&lt;Members&gt;</w:t>
      </w:r>
      <w:r>
        <w:t>Kay Swinburne</w:t>
      </w:r>
      <w:r w:rsidRPr="00FA7272">
        <w:rPr>
          <w:rStyle w:val="HideTWBExt"/>
          <w:b w:val="0"/>
          <w:noProof w:val="0"/>
        </w:rPr>
        <w:t>&lt;/Members&gt;</w:t>
      </w:r>
    </w:p>
    <w:p w:rsidR="00540552" w:rsidRPr="00FA7272" w:rsidRDefault="00540552" w:rsidP="00540552">
      <w:pPr>
        <w:rPr>
          <w:noProof w:val="0"/>
        </w:rPr>
      </w:pPr>
      <w:r w:rsidRPr="00FA7272">
        <w:rPr>
          <w:rStyle w:val="HideTWBExt"/>
          <w:noProof w:val="0"/>
        </w:rPr>
        <w:t>&lt;AuNomDe&gt;</w:t>
      </w:r>
      <w:r w:rsidRPr="004D551F">
        <w:rPr>
          <w:rStyle w:val="HideTWBInt"/>
          <w:noProof w:val="0"/>
        </w:rPr>
        <w:t>{ECR}</w:t>
      </w:r>
      <w:r>
        <w:rPr>
          <w:noProof w:val="0"/>
        </w:rPr>
        <w:t>on behalf of the ECR Group</w:t>
      </w:r>
      <w:r w:rsidRPr="00FA7272">
        <w:rPr>
          <w:rStyle w:val="HideTWBExt"/>
          <w:noProof w:val="0"/>
        </w:rPr>
        <w:t>&lt;/AuNomDe&gt;</w:t>
      </w:r>
    </w:p>
    <w:p w:rsidR="00540552" w:rsidRPr="00FA7272" w:rsidRDefault="00540552" w:rsidP="00540552">
      <w:pPr>
        <w:rPr>
          <w:noProof w:val="0"/>
        </w:rPr>
      </w:pPr>
      <w:r w:rsidRPr="00FA7272">
        <w:rPr>
          <w:rStyle w:val="HideTWBExt"/>
          <w:noProof w:val="0"/>
        </w:rPr>
        <w:t>&lt;/RepeatBlock-By&gt;</w:t>
      </w:r>
    </w:p>
    <w:p w:rsidR="00540552" w:rsidRPr="00FA7272" w:rsidRDefault="00540552" w:rsidP="0054055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540552" w:rsidRPr="00FA7272" w:rsidRDefault="00540552" w:rsidP="00540552">
      <w:pPr>
        <w:pStyle w:val="NormalBold"/>
      </w:pPr>
      <w:r w:rsidRPr="00FA7272">
        <w:rPr>
          <w:rStyle w:val="HideTWBExt"/>
          <w:b w:val="0"/>
          <w:noProof w:val="0"/>
        </w:rPr>
        <w:t>&lt;Article&gt;</w:t>
      </w:r>
      <w:r>
        <w:t>Paragraph 6</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FA7272" w:rsidTr="002973B1">
        <w:trPr>
          <w:jc w:val="center"/>
        </w:trPr>
        <w:tc>
          <w:tcPr>
            <w:tcW w:w="9752" w:type="dxa"/>
            <w:gridSpan w:val="2"/>
          </w:tcPr>
          <w:p w:rsidR="00540552" w:rsidRPr="00FA7272" w:rsidRDefault="00540552" w:rsidP="002973B1">
            <w:pPr>
              <w:keepNext/>
              <w:rPr>
                <w:noProof w:val="0"/>
              </w:rPr>
            </w:pPr>
          </w:p>
        </w:tc>
      </w:tr>
      <w:tr w:rsidR="00540552" w:rsidRPr="00FA7272" w:rsidTr="002973B1">
        <w:trPr>
          <w:jc w:val="center"/>
        </w:trPr>
        <w:tc>
          <w:tcPr>
            <w:tcW w:w="4876" w:type="dxa"/>
          </w:tcPr>
          <w:p w:rsidR="00540552" w:rsidRPr="00FA7272" w:rsidRDefault="00540552" w:rsidP="002973B1">
            <w:pPr>
              <w:pStyle w:val="ColumnHeading"/>
              <w:keepNext/>
            </w:pPr>
            <w:r>
              <w:t>Draft motion for a resolution</w:t>
            </w:r>
          </w:p>
        </w:tc>
        <w:tc>
          <w:tcPr>
            <w:tcW w:w="4876" w:type="dxa"/>
          </w:tcPr>
          <w:p w:rsidR="00540552" w:rsidRPr="00FA7272" w:rsidRDefault="00540552" w:rsidP="002973B1">
            <w:pPr>
              <w:pStyle w:val="ColumnHeading"/>
              <w:keepNext/>
            </w:pPr>
            <w:r w:rsidRPr="00FA7272">
              <w:t>Amendment</w:t>
            </w:r>
          </w:p>
        </w:tc>
      </w:tr>
      <w:tr w:rsidR="00540552" w:rsidRPr="00FA7272" w:rsidTr="002973B1">
        <w:trPr>
          <w:jc w:val="center"/>
        </w:trPr>
        <w:tc>
          <w:tcPr>
            <w:tcW w:w="4876" w:type="dxa"/>
          </w:tcPr>
          <w:p w:rsidR="00540552" w:rsidRPr="00FA7272" w:rsidRDefault="00540552" w:rsidP="002973B1">
            <w:pPr>
              <w:pStyle w:val="Normal6"/>
              <w:rPr>
                <w:noProof w:val="0"/>
              </w:rPr>
            </w:pPr>
            <w:r>
              <w:rPr>
                <w:noProof w:val="0"/>
              </w:rPr>
              <w:t>6.</w:t>
            </w:r>
            <w:r>
              <w:rPr>
                <w:noProof w:val="0"/>
              </w:rPr>
              <w:tab/>
            </w:r>
            <w:r w:rsidRPr="004D490C">
              <w:rPr>
                <w:b/>
                <w:i/>
                <w:noProof w:val="0"/>
              </w:rPr>
              <w:t>Is concerned that the reform package at its current stage might not be in compliance with those two abovementioned principles, and</w:t>
            </w:r>
            <w:r>
              <w:rPr>
                <w:noProof w:val="0"/>
              </w:rPr>
              <w:t xml:space="preserve"> calls on the ECB to ensure their respect in the new standard;</w:t>
            </w:r>
          </w:p>
        </w:tc>
        <w:tc>
          <w:tcPr>
            <w:tcW w:w="4876" w:type="dxa"/>
          </w:tcPr>
          <w:p w:rsidR="00540552" w:rsidRPr="00FA7272" w:rsidRDefault="00540552" w:rsidP="002973B1">
            <w:pPr>
              <w:pStyle w:val="Normal6"/>
              <w:rPr>
                <w:noProof w:val="0"/>
                <w:szCs w:val="24"/>
              </w:rPr>
            </w:pPr>
            <w:r w:rsidRPr="008B4EDD">
              <w:rPr>
                <w:b/>
                <w:i/>
                <w:noProof w:val="0"/>
              </w:rPr>
              <w:t>6.</w:t>
            </w:r>
            <w:r w:rsidRPr="008B4EDD">
              <w:rPr>
                <w:b/>
                <w:i/>
                <w:noProof w:val="0"/>
              </w:rPr>
              <w:tab/>
              <w:t>Calls on the ECB to ensure their respect in the new standard;</w:t>
            </w:r>
          </w:p>
        </w:tc>
      </w:tr>
    </w:tbl>
    <w:p w:rsidR="00540552" w:rsidRPr="00FA7272" w:rsidRDefault="00540552" w:rsidP="00540552">
      <w:pPr>
        <w:pStyle w:val="Olang"/>
        <w:rPr>
          <w:noProof w:val="0"/>
        </w:rPr>
      </w:pPr>
      <w:r w:rsidRPr="00FA7272">
        <w:rPr>
          <w:noProof w:val="0"/>
        </w:rPr>
        <w:t xml:space="preserve">Or. </w:t>
      </w:r>
      <w:r w:rsidRPr="00FA7272">
        <w:rPr>
          <w:rStyle w:val="HideTWBExt"/>
          <w:noProof w:val="0"/>
        </w:rPr>
        <w:t>&lt;Original&gt;</w:t>
      </w:r>
      <w:r w:rsidRPr="004D551F">
        <w:rPr>
          <w:rStyle w:val="HideTWBInt"/>
          <w:noProof w:val="0"/>
        </w:rPr>
        <w:t>{EN}</w:t>
      </w:r>
      <w:r>
        <w:rPr>
          <w:noProof w:val="0"/>
        </w:rPr>
        <w:t>en</w:t>
      </w:r>
      <w:r w:rsidRPr="00FA7272">
        <w:rPr>
          <w:rStyle w:val="HideTWBExt"/>
          <w:noProof w:val="0"/>
        </w:rPr>
        <w:t>&lt;/Original&gt;</w:t>
      </w:r>
    </w:p>
    <w:p w:rsidR="00540552" w:rsidRPr="00F9166E" w:rsidRDefault="00540552" w:rsidP="00540552">
      <w:pPr>
        <w:rPr>
          <w:noProof w:val="0"/>
        </w:rPr>
      </w:pPr>
      <w:r w:rsidRPr="00FA7272">
        <w:rPr>
          <w:rStyle w:val="HideTWBExt"/>
          <w:noProof w:val="0"/>
        </w:rPr>
        <w:t>&lt;/Amend&gt;</w:t>
      </w:r>
    </w:p>
    <w:p w:rsidR="00540552" w:rsidRPr="00FA7272" w:rsidRDefault="00540552" w:rsidP="00540552">
      <w:pPr>
        <w:pStyle w:val="AMNumberTabs"/>
        <w:keepNext/>
      </w:pPr>
      <w:r w:rsidRPr="00EA7147">
        <w:rPr>
          <w:rStyle w:val="HideTWBExt"/>
          <w:b w:val="0"/>
          <w:noProof w:val="0"/>
        </w:rPr>
        <w:t>&lt;</w:t>
      </w:r>
      <w:r w:rsidRPr="00FA7272">
        <w:rPr>
          <w:rStyle w:val="HideTWBExt"/>
          <w:b w:val="0"/>
          <w:noProof w:val="0"/>
        </w:rPr>
        <w:t>Amend&gt;</w:t>
      </w:r>
      <w:r w:rsidRPr="00FA7272">
        <w:t>Amendment</w:t>
      </w:r>
      <w:r w:rsidRPr="00FA7272">
        <w:tab/>
      </w:r>
      <w:r w:rsidRPr="00FA7272">
        <w:tab/>
      </w:r>
      <w:r w:rsidRPr="00FA7272">
        <w:rPr>
          <w:rStyle w:val="HideTWBExt"/>
          <w:b w:val="0"/>
          <w:noProof w:val="0"/>
        </w:rPr>
        <w:t>&lt;NumAm&gt;</w:t>
      </w:r>
      <w:r w:rsidR="00F6687E" w:rsidRPr="00F6687E">
        <w:rPr>
          <w:color w:val="000000"/>
        </w:rPr>
        <w:t>72</w:t>
      </w:r>
      <w:r w:rsidRPr="00FA7272">
        <w:rPr>
          <w:rStyle w:val="HideTWBExt"/>
          <w:b w:val="0"/>
          <w:noProof w:val="0"/>
        </w:rPr>
        <w:t>&lt;/NumAm&gt;</w:t>
      </w:r>
    </w:p>
    <w:p w:rsidR="00540552" w:rsidRPr="00FA7272" w:rsidRDefault="00540552" w:rsidP="0054055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540552" w:rsidRPr="00FA7272" w:rsidRDefault="00540552" w:rsidP="0054055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540552" w:rsidRPr="00FA7272" w:rsidRDefault="00540552" w:rsidP="00540552">
      <w:pPr>
        <w:rPr>
          <w:noProof w:val="0"/>
        </w:rPr>
      </w:pPr>
      <w:r w:rsidRPr="00FA7272">
        <w:rPr>
          <w:rStyle w:val="HideTWBExt"/>
          <w:noProof w:val="0"/>
        </w:rPr>
        <w:t>&lt;/RepeatBlock-By&gt;</w:t>
      </w:r>
    </w:p>
    <w:p w:rsidR="00540552" w:rsidRPr="00FA7272" w:rsidRDefault="00540552" w:rsidP="0054055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540552" w:rsidRPr="00790BA4" w:rsidRDefault="00540552" w:rsidP="00540552">
      <w:pPr>
        <w:pStyle w:val="NormalBold"/>
        <w:rPr>
          <w:lang w:val="fr-FR"/>
        </w:rPr>
      </w:pPr>
      <w:r w:rsidRPr="00790BA4">
        <w:rPr>
          <w:rStyle w:val="HideTWBExt"/>
          <w:b w:val="0"/>
          <w:noProof w:val="0"/>
          <w:lang w:val="fr-FR"/>
        </w:rPr>
        <w:t>&lt;Article&gt;</w:t>
      </w:r>
      <w:r>
        <w:rPr>
          <w:lang w:val="fr-FR"/>
        </w:rPr>
        <w:t>Paragraph 6</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84694E" w:rsidTr="008D4A3D">
        <w:trPr>
          <w:jc w:val="center"/>
        </w:trPr>
        <w:tc>
          <w:tcPr>
            <w:tcW w:w="9752" w:type="dxa"/>
            <w:gridSpan w:val="2"/>
          </w:tcPr>
          <w:p w:rsidR="00540552" w:rsidRPr="00790BA4" w:rsidRDefault="00540552" w:rsidP="008D4A3D">
            <w:pPr>
              <w:keepNext/>
              <w:rPr>
                <w:noProof w:val="0"/>
                <w:lang w:val="fr-FR"/>
              </w:rPr>
            </w:pPr>
          </w:p>
        </w:tc>
      </w:tr>
      <w:tr w:rsidR="00540552" w:rsidRPr="00FA7272" w:rsidTr="008D4A3D">
        <w:trPr>
          <w:jc w:val="center"/>
        </w:trPr>
        <w:tc>
          <w:tcPr>
            <w:tcW w:w="4876" w:type="dxa"/>
          </w:tcPr>
          <w:p w:rsidR="00540552" w:rsidRPr="00FA7272" w:rsidRDefault="00540552" w:rsidP="008D4A3D">
            <w:pPr>
              <w:pStyle w:val="ColumnHeading"/>
              <w:keepNext/>
            </w:pPr>
            <w:r>
              <w:t>Draft motion for a resolution</w:t>
            </w:r>
          </w:p>
        </w:tc>
        <w:tc>
          <w:tcPr>
            <w:tcW w:w="4876" w:type="dxa"/>
          </w:tcPr>
          <w:p w:rsidR="00540552" w:rsidRPr="00FA7272" w:rsidRDefault="00540552" w:rsidP="008D4A3D">
            <w:pPr>
              <w:pStyle w:val="ColumnHeading"/>
              <w:keepNext/>
            </w:pPr>
            <w:r w:rsidRPr="00FA7272">
              <w:t>Amendment</w:t>
            </w:r>
          </w:p>
        </w:tc>
      </w:tr>
      <w:tr w:rsidR="00540552" w:rsidRPr="00FA7272" w:rsidTr="008D4A3D">
        <w:trPr>
          <w:jc w:val="center"/>
        </w:trPr>
        <w:tc>
          <w:tcPr>
            <w:tcW w:w="4876" w:type="dxa"/>
          </w:tcPr>
          <w:p w:rsidR="00540552" w:rsidRPr="00FA7272" w:rsidRDefault="00540552" w:rsidP="008D4A3D">
            <w:pPr>
              <w:pStyle w:val="Normal6"/>
              <w:rPr>
                <w:noProof w:val="0"/>
              </w:rPr>
            </w:pPr>
            <w:r>
              <w:rPr>
                <w:noProof w:val="0"/>
              </w:rPr>
              <w:t>6.</w:t>
            </w:r>
            <w:r>
              <w:rPr>
                <w:noProof w:val="0"/>
              </w:rPr>
              <w:tab/>
              <w:t xml:space="preserve">Is concerned that the reform package at its current stage might </w:t>
            </w:r>
            <w:r>
              <w:rPr>
                <w:b/>
                <w:bCs/>
                <w:i/>
                <w:iCs/>
                <w:noProof w:val="0"/>
              </w:rPr>
              <w:t>not</w:t>
            </w:r>
            <w:r>
              <w:rPr>
                <w:noProof w:val="0"/>
              </w:rPr>
              <w:t xml:space="preserve"> be </w:t>
            </w:r>
            <w:r w:rsidRPr="00955FB2">
              <w:rPr>
                <w:b/>
                <w:i/>
                <w:noProof w:val="0"/>
              </w:rPr>
              <w:t>in</w:t>
            </w:r>
            <w:r>
              <w:rPr>
                <w:noProof w:val="0"/>
              </w:rPr>
              <w:t xml:space="preserve"> compliance with </w:t>
            </w:r>
            <w:r w:rsidRPr="00955FB2">
              <w:rPr>
                <w:b/>
                <w:i/>
                <w:noProof w:val="0"/>
              </w:rPr>
              <w:t>those two above-mentioned</w:t>
            </w:r>
            <w:r>
              <w:rPr>
                <w:noProof w:val="0"/>
              </w:rPr>
              <w:t xml:space="preserve"> principles, and calls on the ECB to ensure their respect in the new standard;</w:t>
            </w:r>
          </w:p>
        </w:tc>
        <w:tc>
          <w:tcPr>
            <w:tcW w:w="4876" w:type="dxa"/>
          </w:tcPr>
          <w:p w:rsidR="00540552" w:rsidRDefault="00540552" w:rsidP="008D4A3D">
            <w:pPr>
              <w:spacing w:after="240"/>
              <w:rPr>
                <w:noProof w:val="0"/>
              </w:rPr>
            </w:pPr>
            <w:r>
              <w:rPr>
                <w:noProof w:val="0"/>
              </w:rPr>
              <w:t>6</w:t>
            </w:r>
            <w:r w:rsidRPr="00955FB2">
              <w:rPr>
                <w:noProof w:val="0"/>
              </w:rPr>
              <w:t>.</w:t>
            </w:r>
            <w:r w:rsidRPr="0084694E">
              <w:rPr>
                <w:b/>
                <w:i/>
                <w:noProof w:val="0"/>
              </w:rPr>
              <w:tab/>
            </w:r>
            <w:r>
              <w:rPr>
                <w:noProof w:val="0"/>
              </w:rPr>
              <w:t xml:space="preserve">Is concerned that </w:t>
            </w:r>
            <w:r>
              <w:rPr>
                <w:b/>
                <w:bCs/>
                <w:i/>
                <w:iCs/>
                <w:noProof w:val="0"/>
              </w:rPr>
              <w:t xml:space="preserve">despite persistent fragility in the EU banking system, the political will to properly implement </w:t>
            </w:r>
            <w:r>
              <w:rPr>
                <w:noProof w:val="0"/>
              </w:rPr>
              <w:t>the reform package</w:t>
            </w:r>
            <w:r>
              <w:rPr>
                <w:b/>
                <w:bCs/>
                <w:i/>
                <w:iCs/>
                <w:noProof w:val="0"/>
              </w:rPr>
              <w:t xml:space="preserve"> </w:t>
            </w:r>
            <w:r>
              <w:rPr>
                <w:noProof w:val="0"/>
              </w:rPr>
              <w:t>at its current stage might be</w:t>
            </w:r>
            <w:r>
              <w:rPr>
                <w:b/>
                <w:bCs/>
                <w:i/>
                <w:iCs/>
                <w:noProof w:val="0"/>
              </w:rPr>
              <w:t xml:space="preserve"> lacking thus putting the EU at risk of non-</w:t>
            </w:r>
            <w:r>
              <w:rPr>
                <w:noProof w:val="0"/>
              </w:rPr>
              <w:t>compliance</w:t>
            </w:r>
            <w:r>
              <w:rPr>
                <w:b/>
                <w:bCs/>
                <w:i/>
                <w:iCs/>
                <w:noProof w:val="0"/>
              </w:rPr>
              <w:t xml:space="preserve"> </w:t>
            </w:r>
            <w:r>
              <w:rPr>
                <w:noProof w:val="0"/>
              </w:rPr>
              <w:t>with</w:t>
            </w:r>
            <w:r>
              <w:rPr>
                <w:b/>
                <w:bCs/>
                <w:i/>
                <w:iCs/>
                <w:noProof w:val="0"/>
              </w:rPr>
              <w:t xml:space="preserve"> the </w:t>
            </w:r>
            <w:r>
              <w:rPr>
                <w:noProof w:val="0"/>
              </w:rPr>
              <w:t>principles</w:t>
            </w:r>
            <w:r>
              <w:rPr>
                <w:b/>
                <w:bCs/>
                <w:i/>
                <w:iCs/>
                <w:noProof w:val="0"/>
              </w:rPr>
              <w:t xml:space="preserve"> of adequate capitalisation and equally rigorous implementation in all jurisdictions,</w:t>
            </w:r>
            <w:r>
              <w:rPr>
                <w:noProof w:val="0"/>
              </w:rPr>
              <w:t xml:space="preserve"> and calls on the ECB to ensure their respect in the new standard;</w:t>
            </w:r>
          </w:p>
        </w:tc>
      </w:tr>
    </w:tbl>
    <w:p w:rsidR="00540552" w:rsidRPr="00FA7272" w:rsidRDefault="00540552" w:rsidP="0054055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540552" w:rsidRPr="00F9166E" w:rsidRDefault="00540552" w:rsidP="00540552">
      <w:pPr>
        <w:rPr>
          <w:noProof w:val="0"/>
        </w:rPr>
      </w:pPr>
      <w:r w:rsidRPr="00FA7272">
        <w:rPr>
          <w:rStyle w:val="HideTWBExt"/>
          <w:noProof w:val="0"/>
        </w:rPr>
        <w:t>&lt;/Amend&gt;</w:t>
      </w:r>
    </w:p>
    <w:p w:rsidR="00540552" w:rsidRPr="00EA7147" w:rsidRDefault="00540552" w:rsidP="0054055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73</w:t>
      </w:r>
      <w:r w:rsidRPr="00EA7147">
        <w:rPr>
          <w:rStyle w:val="HideTWBExt"/>
          <w:b w:val="0"/>
          <w:noProof w:val="0"/>
        </w:rPr>
        <w:t>&lt;/NumAm&gt;</w:t>
      </w:r>
    </w:p>
    <w:p w:rsidR="00540552" w:rsidRPr="00EA7147" w:rsidRDefault="00540552" w:rsidP="00540552">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540552" w:rsidRPr="00EA7147" w:rsidRDefault="00540552" w:rsidP="00540552">
      <w:pPr>
        <w:rPr>
          <w:noProof w:val="0"/>
        </w:rPr>
      </w:pPr>
      <w:r w:rsidRPr="00EA7147">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EA7147" w:rsidRDefault="00540552" w:rsidP="00540552">
      <w:pPr>
        <w:pStyle w:val="NormalBold"/>
      </w:pPr>
      <w:r w:rsidRPr="00EA7147">
        <w:rPr>
          <w:rStyle w:val="HideTWBExt"/>
          <w:b w:val="0"/>
          <w:noProof w:val="0"/>
        </w:rPr>
        <w:t>&lt;Article&gt;</w:t>
      </w:r>
      <w:r w:rsidRPr="00EA7147">
        <w:t>Paragraph 6</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EA7147" w:rsidTr="0028339A">
        <w:trPr>
          <w:jc w:val="center"/>
        </w:trPr>
        <w:tc>
          <w:tcPr>
            <w:tcW w:w="9752" w:type="dxa"/>
            <w:gridSpan w:val="2"/>
          </w:tcPr>
          <w:p w:rsidR="00540552" w:rsidRPr="00EA7147" w:rsidRDefault="00540552" w:rsidP="0028339A">
            <w:pPr>
              <w:keepNext/>
              <w:rPr>
                <w:noProof w:val="0"/>
              </w:rPr>
            </w:pPr>
          </w:p>
        </w:tc>
      </w:tr>
      <w:tr w:rsidR="00540552" w:rsidRPr="00EA7147" w:rsidTr="0028339A">
        <w:trPr>
          <w:jc w:val="center"/>
        </w:trPr>
        <w:tc>
          <w:tcPr>
            <w:tcW w:w="4876" w:type="dxa"/>
          </w:tcPr>
          <w:p w:rsidR="00540552" w:rsidRPr="00EA7147" w:rsidRDefault="00540552" w:rsidP="0028339A">
            <w:pPr>
              <w:pStyle w:val="ColumnHeading"/>
              <w:keepNext/>
            </w:pPr>
            <w:r w:rsidRPr="00EA7147">
              <w:t>Draft motion for a resolution</w:t>
            </w:r>
          </w:p>
        </w:tc>
        <w:tc>
          <w:tcPr>
            <w:tcW w:w="4876" w:type="dxa"/>
          </w:tcPr>
          <w:p w:rsidR="00540552" w:rsidRPr="00EA7147" w:rsidRDefault="00540552" w:rsidP="0028339A">
            <w:pPr>
              <w:pStyle w:val="ColumnHeading"/>
              <w:keepNext/>
            </w:pPr>
            <w:r w:rsidRPr="00EA7147">
              <w:t>Amendment</w:t>
            </w:r>
          </w:p>
        </w:tc>
      </w:tr>
      <w:tr w:rsidR="00540552" w:rsidRPr="00EA7147" w:rsidTr="0028339A">
        <w:trPr>
          <w:jc w:val="center"/>
        </w:trPr>
        <w:tc>
          <w:tcPr>
            <w:tcW w:w="4876" w:type="dxa"/>
          </w:tcPr>
          <w:p w:rsidR="00540552" w:rsidRPr="00EA7147" w:rsidRDefault="00540552" w:rsidP="0028339A">
            <w:pPr>
              <w:pStyle w:val="Normal6"/>
              <w:rPr>
                <w:noProof w:val="0"/>
              </w:rPr>
            </w:pPr>
            <w:r>
              <w:rPr>
                <w:noProof w:val="0"/>
              </w:rPr>
              <w:t>6.</w:t>
            </w:r>
            <w:r>
              <w:rPr>
                <w:noProof w:val="0"/>
              </w:rPr>
              <w:tab/>
            </w:r>
            <w:r w:rsidRPr="00EA7147">
              <w:rPr>
                <w:noProof w:val="0"/>
              </w:rPr>
              <w:t xml:space="preserve">Is concerned that the reform package at its current stage might not be in compliance with those two abovementioned principles, and calls on the </w:t>
            </w:r>
            <w:r w:rsidRPr="00540552">
              <w:rPr>
                <w:b/>
                <w:i/>
                <w:noProof w:val="0"/>
              </w:rPr>
              <w:t>ECB to ensure their respect in the new standard</w:t>
            </w:r>
            <w:r w:rsidRPr="00EA7147">
              <w:rPr>
                <w:noProof w:val="0"/>
              </w:rPr>
              <w:t xml:space="preserve">; </w:t>
            </w:r>
          </w:p>
        </w:tc>
        <w:tc>
          <w:tcPr>
            <w:tcW w:w="4876" w:type="dxa"/>
          </w:tcPr>
          <w:p w:rsidR="00540552" w:rsidRPr="00EA7147" w:rsidRDefault="00540552" w:rsidP="0028339A">
            <w:pPr>
              <w:pStyle w:val="Normal6"/>
              <w:rPr>
                <w:noProof w:val="0"/>
                <w:szCs w:val="24"/>
              </w:rPr>
            </w:pPr>
            <w:r>
              <w:rPr>
                <w:noProof w:val="0"/>
              </w:rPr>
              <w:t>6.</w:t>
            </w:r>
            <w:r>
              <w:rPr>
                <w:noProof w:val="0"/>
              </w:rPr>
              <w:tab/>
            </w:r>
            <w:r w:rsidRPr="00EA7147">
              <w:rPr>
                <w:noProof w:val="0"/>
              </w:rPr>
              <w:t xml:space="preserve">Is concerned that the reform package at its current stage might not be in compliance with those two abovementioned principles, and calls on the </w:t>
            </w:r>
            <w:r w:rsidRPr="00EA7147">
              <w:rPr>
                <w:b/>
                <w:i/>
                <w:noProof w:val="0"/>
              </w:rPr>
              <w:t>BCBS to revise their proposals accordingly;</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D46AC7" w:rsidRPr="00FA7272" w:rsidRDefault="00D46AC7" w:rsidP="00D46AC7">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74</w:t>
      </w:r>
      <w:r w:rsidRPr="00FA7272">
        <w:rPr>
          <w:rStyle w:val="HideTWBExt"/>
          <w:b w:val="0"/>
          <w:noProof w:val="0"/>
        </w:rPr>
        <w:t>&lt;/NumAm&gt;</w:t>
      </w:r>
    </w:p>
    <w:p w:rsidR="00D46AC7" w:rsidRPr="00FA7272" w:rsidRDefault="00D46AC7" w:rsidP="00D46AC7">
      <w:pPr>
        <w:pStyle w:val="NormalBold"/>
      </w:pPr>
      <w:r w:rsidRPr="00FA7272">
        <w:rPr>
          <w:rStyle w:val="HideTWBExt"/>
          <w:b w:val="0"/>
          <w:noProof w:val="0"/>
        </w:rPr>
        <w:t>&lt;RepeatBlock-By&gt;&lt;Members&gt;</w:t>
      </w:r>
      <w:r>
        <w:t>Burkhard Balz</w:t>
      </w:r>
      <w:r w:rsidRPr="00FA7272">
        <w:rPr>
          <w:rStyle w:val="HideTWBExt"/>
          <w:b w:val="0"/>
          <w:noProof w:val="0"/>
        </w:rPr>
        <w:t>&lt;/Members&gt;</w:t>
      </w:r>
    </w:p>
    <w:p w:rsidR="00D46AC7" w:rsidRPr="00FA7272" w:rsidRDefault="00D46AC7" w:rsidP="00D46AC7">
      <w:pPr>
        <w:rPr>
          <w:noProof w:val="0"/>
        </w:rPr>
      </w:pPr>
      <w:r w:rsidRPr="00FA7272">
        <w:rPr>
          <w:rStyle w:val="HideTWBExt"/>
          <w:noProof w:val="0"/>
        </w:rPr>
        <w:t>&lt;AuNomDe&gt;</w:t>
      </w:r>
      <w:r w:rsidRPr="00BE7768">
        <w:rPr>
          <w:rStyle w:val="HideTWBInt"/>
          <w:noProof w:val="0"/>
        </w:rPr>
        <w:t>{PPE}</w:t>
      </w:r>
      <w:r>
        <w:rPr>
          <w:noProof w:val="0"/>
        </w:rPr>
        <w:t>on behalf of the PPE Group</w:t>
      </w:r>
      <w:r w:rsidRPr="00FA7272">
        <w:rPr>
          <w:rStyle w:val="HideTWBExt"/>
          <w:noProof w:val="0"/>
        </w:rPr>
        <w:t>&lt;/AuNomDe&gt;</w:t>
      </w:r>
    </w:p>
    <w:p w:rsidR="00D46AC7" w:rsidRPr="00FA7272" w:rsidRDefault="00D46AC7" w:rsidP="00D46AC7">
      <w:pPr>
        <w:rPr>
          <w:noProof w:val="0"/>
        </w:rPr>
      </w:pPr>
      <w:r w:rsidRPr="00FA7272">
        <w:rPr>
          <w:rStyle w:val="HideTWBExt"/>
          <w:noProof w:val="0"/>
        </w:rPr>
        <w:t>&lt;/RepeatBlock-By&gt;</w:t>
      </w:r>
    </w:p>
    <w:p w:rsidR="00D46AC7" w:rsidRPr="00FA7272" w:rsidRDefault="00D46AC7" w:rsidP="00D46AC7">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D46AC7" w:rsidRPr="00FA7272" w:rsidRDefault="00D46AC7" w:rsidP="00D46AC7">
      <w:pPr>
        <w:pStyle w:val="NormalBold"/>
      </w:pPr>
      <w:r w:rsidRPr="00FA7272">
        <w:rPr>
          <w:rStyle w:val="HideTWBExt"/>
          <w:b w:val="0"/>
          <w:noProof w:val="0"/>
        </w:rPr>
        <w:t>&lt;Article&gt;</w:t>
      </w:r>
      <w:r>
        <w:t>Paragraph 6</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6AC7" w:rsidRPr="00FA7272" w:rsidTr="00E4258F">
        <w:trPr>
          <w:jc w:val="center"/>
        </w:trPr>
        <w:tc>
          <w:tcPr>
            <w:tcW w:w="9752" w:type="dxa"/>
            <w:gridSpan w:val="2"/>
          </w:tcPr>
          <w:p w:rsidR="00D46AC7" w:rsidRPr="00FA7272" w:rsidRDefault="00D46AC7" w:rsidP="00E4258F">
            <w:pPr>
              <w:keepNext/>
              <w:rPr>
                <w:noProof w:val="0"/>
              </w:rPr>
            </w:pPr>
          </w:p>
        </w:tc>
      </w:tr>
      <w:tr w:rsidR="00D46AC7" w:rsidRPr="00FA7272" w:rsidTr="00E4258F">
        <w:trPr>
          <w:jc w:val="center"/>
        </w:trPr>
        <w:tc>
          <w:tcPr>
            <w:tcW w:w="4876" w:type="dxa"/>
          </w:tcPr>
          <w:p w:rsidR="00D46AC7" w:rsidRPr="00FA7272" w:rsidRDefault="00D46AC7" w:rsidP="00E4258F">
            <w:pPr>
              <w:pStyle w:val="ColumnHeading"/>
              <w:keepNext/>
            </w:pPr>
            <w:r>
              <w:t>Draft motion for a resolution</w:t>
            </w:r>
          </w:p>
        </w:tc>
        <w:tc>
          <w:tcPr>
            <w:tcW w:w="4876" w:type="dxa"/>
          </w:tcPr>
          <w:p w:rsidR="00D46AC7" w:rsidRPr="00FA7272" w:rsidRDefault="00D46AC7" w:rsidP="00E4258F">
            <w:pPr>
              <w:pStyle w:val="ColumnHeading"/>
              <w:keepNext/>
            </w:pPr>
            <w:r w:rsidRPr="00FA7272">
              <w:t>Amendment</w:t>
            </w:r>
          </w:p>
        </w:tc>
      </w:tr>
      <w:tr w:rsidR="00D46AC7" w:rsidRPr="00FA7272" w:rsidTr="00E4258F">
        <w:trPr>
          <w:jc w:val="center"/>
        </w:trPr>
        <w:tc>
          <w:tcPr>
            <w:tcW w:w="4876" w:type="dxa"/>
          </w:tcPr>
          <w:p w:rsidR="00D46AC7" w:rsidRPr="00FA7272" w:rsidRDefault="00D46AC7" w:rsidP="00E4258F">
            <w:pPr>
              <w:pStyle w:val="Normal6"/>
              <w:rPr>
                <w:noProof w:val="0"/>
              </w:rPr>
            </w:pPr>
            <w:r>
              <w:rPr>
                <w:noProof w:val="0"/>
              </w:rPr>
              <w:t>6</w:t>
            </w:r>
            <w:r w:rsidRPr="00B9552C">
              <w:rPr>
                <w:noProof w:val="0"/>
              </w:rPr>
              <w:t>.</w:t>
            </w:r>
            <w:r w:rsidRPr="00B9552C">
              <w:rPr>
                <w:noProof w:val="0"/>
              </w:rPr>
              <w:tab/>
            </w:r>
            <w:r w:rsidRPr="00D46AC7">
              <w:rPr>
                <w:noProof w:val="0"/>
              </w:rPr>
              <w:t>Is concerned that the reform package at its current stage might not be in compliance with those two abovementioned principles, and calls on the ECB to ensure their respect in the new standard;</w:t>
            </w:r>
          </w:p>
        </w:tc>
        <w:tc>
          <w:tcPr>
            <w:tcW w:w="4876" w:type="dxa"/>
          </w:tcPr>
          <w:p w:rsidR="00D46AC7" w:rsidRPr="00FA7272" w:rsidRDefault="00D46AC7" w:rsidP="00E4258F">
            <w:pPr>
              <w:pStyle w:val="Normal6"/>
              <w:rPr>
                <w:noProof w:val="0"/>
                <w:szCs w:val="24"/>
              </w:rPr>
            </w:pPr>
            <w:r>
              <w:rPr>
                <w:noProof w:val="0"/>
              </w:rPr>
              <w:t>6</w:t>
            </w:r>
            <w:r w:rsidRPr="00B9552C">
              <w:rPr>
                <w:noProof w:val="0"/>
              </w:rPr>
              <w:t>.</w:t>
            </w:r>
            <w:r w:rsidRPr="00B9552C">
              <w:rPr>
                <w:noProof w:val="0"/>
              </w:rPr>
              <w:tab/>
            </w:r>
            <w:r w:rsidRPr="00D46AC7">
              <w:rPr>
                <w:rFonts w:eastAsia="Calibri"/>
                <w:noProof w:val="0"/>
                <w:szCs w:val="24"/>
                <w:lang w:eastAsia="en-US"/>
              </w:rPr>
              <w:t xml:space="preserve">Is concerned that the reform package at its current stage might not be in compliance with those two abovementioned principles, and calls on the ECB </w:t>
            </w:r>
            <w:r w:rsidRPr="00D46AC7">
              <w:rPr>
                <w:rFonts w:eastAsia="Calibri"/>
                <w:b/>
                <w:i/>
                <w:noProof w:val="0"/>
                <w:szCs w:val="24"/>
                <w:lang w:eastAsia="en-US"/>
              </w:rPr>
              <w:t>and the SSM</w:t>
            </w:r>
            <w:r w:rsidRPr="00D46AC7">
              <w:rPr>
                <w:rFonts w:eastAsia="Calibri"/>
                <w:noProof w:val="0"/>
                <w:szCs w:val="24"/>
                <w:lang w:eastAsia="en-US"/>
              </w:rPr>
              <w:t xml:space="preserve"> to ensure their respect in </w:t>
            </w:r>
            <w:r w:rsidRPr="00D46AC7">
              <w:rPr>
                <w:rFonts w:eastAsia="Calibri"/>
                <w:b/>
                <w:i/>
                <w:noProof w:val="0"/>
                <w:szCs w:val="24"/>
                <w:lang w:eastAsia="en-US"/>
              </w:rPr>
              <w:t>the finalisation of</w:t>
            </w:r>
            <w:r w:rsidRPr="00D46AC7">
              <w:rPr>
                <w:rFonts w:eastAsia="Calibri"/>
                <w:noProof w:val="0"/>
                <w:szCs w:val="24"/>
                <w:lang w:eastAsia="en-US"/>
              </w:rPr>
              <w:t xml:space="preserve"> the new standard;</w:t>
            </w:r>
          </w:p>
        </w:tc>
      </w:tr>
    </w:tbl>
    <w:p w:rsidR="00D46AC7" w:rsidRPr="00FA7272" w:rsidRDefault="00D46AC7" w:rsidP="00D46AC7">
      <w:pPr>
        <w:pStyle w:val="Olang"/>
        <w:rPr>
          <w:noProof w:val="0"/>
        </w:rPr>
      </w:pPr>
      <w:r w:rsidRPr="00FA7272">
        <w:rPr>
          <w:noProof w:val="0"/>
        </w:rPr>
        <w:t xml:space="preserve">Or. </w:t>
      </w:r>
      <w:r w:rsidRPr="00FA7272">
        <w:rPr>
          <w:rStyle w:val="HideTWBExt"/>
          <w:noProof w:val="0"/>
        </w:rPr>
        <w:t>&lt;Original&gt;</w:t>
      </w:r>
      <w:r w:rsidRPr="00BE7768">
        <w:rPr>
          <w:rStyle w:val="HideTWBInt"/>
          <w:noProof w:val="0"/>
        </w:rPr>
        <w:t>{EN}</w:t>
      </w:r>
      <w:r>
        <w:rPr>
          <w:noProof w:val="0"/>
        </w:rPr>
        <w:t>en</w:t>
      </w:r>
      <w:r w:rsidRPr="00FA7272">
        <w:rPr>
          <w:rStyle w:val="HideTWBExt"/>
          <w:noProof w:val="0"/>
        </w:rPr>
        <w:t>&lt;/Original&gt;</w:t>
      </w:r>
    </w:p>
    <w:p w:rsidR="00D46AC7" w:rsidRPr="00F9166E" w:rsidRDefault="00D46AC7" w:rsidP="00D46AC7">
      <w:pPr>
        <w:rPr>
          <w:noProof w:val="0"/>
        </w:rPr>
      </w:pPr>
      <w:r w:rsidRPr="00FA7272">
        <w:rPr>
          <w:rStyle w:val="HideTWBExt"/>
          <w:noProof w:val="0"/>
        </w:rPr>
        <w:t>&lt;/Amend&gt;</w:t>
      </w:r>
    </w:p>
    <w:p w:rsidR="00540552" w:rsidRPr="00EA7147" w:rsidRDefault="00540552" w:rsidP="0054055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75</w:t>
      </w:r>
      <w:r w:rsidRPr="00EA7147">
        <w:rPr>
          <w:rStyle w:val="HideTWBExt"/>
          <w:b w:val="0"/>
          <w:noProof w:val="0"/>
        </w:rPr>
        <w:t>&lt;/NumAm&gt;</w:t>
      </w:r>
    </w:p>
    <w:p w:rsidR="00540552" w:rsidRPr="00EA7147" w:rsidRDefault="00540552" w:rsidP="00540552">
      <w:pPr>
        <w:pStyle w:val="NormalBold"/>
      </w:pPr>
      <w:r w:rsidRPr="00EA7147">
        <w:rPr>
          <w:rStyle w:val="HideTWBExt"/>
          <w:b w:val="0"/>
          <w:noProof w:val="0"/>
        </w:rPr>
        <w:t>&lt;RepeatBlock-By&gt;&lt;Members&gt;</w:t>
      </w:r>
      <w:r>
        <w:t>Barbara Kappel</w:t>
      </w:r>
      <w:r w:rsidRPr="00EA7147">
        <w:rPr>
          <w:rStyle w:val="HideTWBExt"/>
          <w:b w:val="0"/>
          <w:noProof w:val="0"/>
        </w:rPr>
        <w:t>&lt;/Members&gt;</w:t>
      </w:r>
    </w:p>
    <w:p w:rsidR="00540552" w:rsidRPr="00EA7147" w:rsidRDefault="00540552" w:rsidP="00540552">
      <w:pPr>
        <w:rPr>
          <w:noProof w:val="0"/>
        </w:rPr>
      </w:pPr>
      <w:r w:rsidRPr="00EA7147">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C465C7" w:rsidRDefault="00540552" w:rsidP="00540552">
      <w:pPr>
        <w:pStyle w:val="NormalBold"/>
        <w:rPr>
          <w:lang w:val="fr-FR"/>
        </w:rPr>
      </w:pPr>
      <w:r w:rsidRPr="00C465C7">
        <w:rPr>
          <w:rStyle w:val="HideTWBExt"/>
          <w:b w:val="0"/>
          <w:noProof w:val="0"/>
          <w:lang w:val="fr-FR"/>
        </w:rPr>
        <w:t>&lt;Article&gt;</w:t>
      </w:r>
      <w:r>
        <w:rPr>
          <w:lang w:val="fr-FR"/>
        </w:rPr>
        <w:t>Paragraph 6</w:t>
      </w:r>
      <w:r w:rsidRPr="00C465C7">
        <w:rPr>
          <w:lang w:val="fr-FR"/>
        </w:rPr>
        <w:t xml:space="preserve"> a (new)</w:t>
      </w:r>
      <w:r w:rsidRPr="00C465C7">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540552" w:rsidTr="00965705">
        <w:trPr>
          <w:jc w:val="center"/>
        </w:trPr>
        <w:tc>
          <w:tcPr>
            <w:tcW w:w="9752" w:type="dxa"/>
            <w:gridSpan w:val="2"/>
          </w:tcPr>
          <w:p w:rsidR="00540552" w:rsidRPr="00C465C7" w:rsidRDefault="00540552" w:rsidP="00965705">
            <w:pPr>
              <w:keepNext/>
              <w:rPr>
                <w:noProof w:val="0"/>
                <w:lang w:val="fr-FR"/>
              </w:rPr>
            </w:pPr>
          </w:p>
        </w:tc>
      </w:tr>
      <w:tr w:rsidR="00540552" w:rsidRPr="00EA7147" w:rsidTr="00965705">
        <w:trPr>
          <w:jc w:val="center"/>
        </w:trPr>
        <w:tc>
          <w:tcPr>
            <w:tcW w:w="4876" w:type="dxa"/>
          </w:tcPr>
          <w:p w:rsidR="00540552" w:rsidRPr="00EA7147" w:rsidRDefault="00540552" w:rsidP="00965705">
            <w:pPr>
              <w:pStyle w:val="ColumnHeading"/>
              <w:keepNext/>
            </w:pPr>
            <w:r w:rsidRPr="00EA7147">
              <w:t>Draft motion for a resolution</w:t>
            </w:r>
          </w:p>
        </w:tc>
        <w:tc>
          <w:tcPr>
            <w:tcW w:w="4876" w:type="dxa"/>
          </w:tcPr>
          <w:p w:rsidR="00540552" w:rsidRPr="00EA7147" w:rsidRDefault="00540552" w:rsidP="00965705">
            <w:pPr>
              <w:pStyle w:val="ColumnHeading"/>
              <w:keepNext/>
            </w:pPr>
            <w:r w:rsidRPr="00EA7147">
              <w:t>Amendment</w:t>
            </w:r>
          </w:p>
        </w:tc>
      </w:tr>
      <w:tr w:rsidR="00540552" w:rsidRPr="00EA7147" w:rsidTr="00965705">
        <w:trPr>
          <w:jc w:val="center"/>
        </w:trPr>
        <w:tc>
          <w:tcPr>
            <w:tcW w:w="4876" w:type="dxa"/>
          </w:tcPr>
          <w:p w:rsidR="00540552" w:rsidRPr="00EA7147" w:rsidRDefault="00540552" w:rsidP="00965705">
            <w:pPr>
              <w:pStyle w:val="Normal6"/>
              <w:rPr>
                <w:noProof w:val="0"/>
              </w:rPr>
            </w:pPr>
          </w:p>
        </w:tc>
        <w:tc>
          <w:tcPr>
            <w:tcW w:w="4876" w:type="dxa"/>
          </w:tcPr>
          <w:p w:rsidR="00540552" w:rsidRPr="00EA7147" w:rsidRDefault="00540552" w:rsidP="00965705">
            <w:pPr>
              <w:pStyle w:val="Normal6"/>
              <w:rPr>
                <w:noProof w:val="0"/>
                <w:szCs w:val="24"/>
              </w:rPr>
            </w:pPr>
            <w:r>
              <w:rPr>
                <w:b/>
                <w:i/>
                <w:noProof w:val="0"/>
              </w:rPr>
              <w:t>6</w:t>
            </w:r>
            <w:r w:rsidRPr="00C465C7">
              <w:rPr>
                <w:b/>
                <w:i/>
                <w:noProof w:val="0"/>
              </w:rPr>
              <w:t>a.</w:t>
            </w:r>
            <w:r>
              <w:rPr>
                <w:noProof w:val="0"/>
              </w:rPr>
              <w:tab/>
            </w:r>
            <w:r w:rsidRPr="00C465C7">
              <w:rPr>
                <w:b/>
                <w:i/>
                <w:noProof w:val="0"/>
              </w:rPr>
              <w:t>Underlines that a hefty rise in capital requirements, in combination with regulation which is not proportionately balanced, affects the real economy and every individual who requests a bank loan; is concerned that banks would be hampered in financing the economy as well as providing liquidity to the markets;</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4A06A9" w:rsidRPr="00EA7147" w:rsidRDefault="004A06A9" w:rsidP="004A06A9">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76</w:t>
      </w:r>
      <w:r w:rsidRPr="00EA7147">
        <w:rPr>
          <w:rStyle w:val="HideTWBExt"/>
          <w:b w:val="0"/>
          <w:noProof w:val="0"/>
        </w:rPr>
        <w:t>&lt;/NumAm&gt;</w:t>
      </w:r>
    </w:p>
    <w:p w:rsidR="004A06A9" w:rsidRPr="00EA7147" w:rsidRDefault="004A06A9" w:rsidP="004A06A9">
      <w:pPr>
        <w:pStyle w:val="NormalBold"/>
      </w:pPr>
      <w:r w:rsidRPr="00EA7147">
        <w:rPr>
          <w:rStyle w:val="HideTWBExt"/>
          <w:b w:val="0"/>
          <w:noProof w:val="0"/>
        </w:rPr>
        <w:t>&lt;RepeatBlock-By&gt;&lt;Members&gt;</w:t>
      </w:r>
      <w:r>
        <w:t>Sylvie Goulard, Enrique Calvet Chambon</w:t>
      </w:r>
      <w:r w:rsidRPr="00EA7147">
        <w:rPr>
          <w:rStyle w:val="HideTWBExt"/>
          <w:b w:val="0"/>
          <w:noProof w:val="0"/>
        </w:rPr>
        <w:t>&lt;/Members&gt;</w:t>
      </w:r>
    </w:p>
    <w:p w:rsidR="004A06A9" w:rsidRPr="00EA7147" w:rsidRDefault="004A06A9" w:rsidP="004A06A9">
      <w:pPr>
        <w:rPr>
          <w:noProof w:val="0"/>
        </w:rPr>
      </w:pPr>
      <w:r w:rsidRPr="00EA7147">
        <w:rPr>
          <w:rStyle w:val="HideTWBExt"/>
          <w:noProof w:val="0"/>
        </w:rPr>
        <w:t>&lt;/RepeatBlock-By&gt;</w:t>
      </w:r>
    </w:p>
    <w:p w:rsidR="004A06A9" w:rsidRPr="00EA7147" w:rsidRDefault="004A06A9" w:rsidP="004A06A9">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4A06A9" w:rsidRPr="00EA7147" w:rsidRDefault="004A06A9" w:rsidP="004A06A9">
      <w:pPr>
        <w:pStyle w:val="NormalBold"/>
      </w:pPr>
      <w:r w:rsidRPr="00EA7147">
        <w:rPr>
          <w:rStyle w:val="HideTWBExt"/>
          <w:b w:val="0"/>
          <w:noProof w:val="0"/>
        </w:rPr>
        <w:t>&lt;Article&gt;</w:t>
      </w:r>
      <w:r w:rsidRPr="00EA7147">
        <w:t xml:space="preserve">Paragraph </w:t>
      </w:r>
      <w:r>
        <w:t>7</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A06A9" w:rsidRPr="00EA7147" w:rsidTr="00877112">
        <w:trPr>
          <w:jc w:val="center"/>
        </w:trPr>
        <w:tc>
          <w:tcPr>
            <w:tcW w:w="9752" w:type="dxa"/>
            <w:gridSpan w:val="2"/>
          </w:tcPr>
          <w:p w:rsidR="004A06A9" w:rsidRPr="00EA7147" w:rsidRDefault="004A06A9" w:rsidP="00877112">
            <w:pPr>
              <w:keepNext/>
              <w:rPr>
                <w:noProof w:val="0"/>
              </w:rPr>
            </w:pPr>
          </w:p>
        </w:tc>
      </w:tr>
      <w:tr w:rsidR="004A06A9" w:rsidRPr="00EA7147" w:rsidTr="00877112">
        <w:trPr>
          <w:jc w:val="center"/>
        </w:trPr>
        <w:tc>
          <w:tcPr>
            <w:tcW w:w="4876" w:type="dxa"/>
          </w:tcPr>
          <w:p w:rsidR="004A06A9" w:rsidRPr="00EA7147" w:rsidRDefault="004A06A9" w:rsidP="00877112">
            <w:pPr>
              <w:pStyle w:val="ColumnHeading"/>
              <w:keepNext/>
            </w:pPr>
            <w:r w:rsidRPr="00EA7147">
              <w:t>Draft motion for a resolution</w:t>
            </w:r>
          </w:p>
        </w:tc>
        <w:tc>
          <w:tcPr>
            <w:tcW w:w="4876" w:type="dxa"/>
          </w:tcPr>
          <w:p w:rsidR="004A06A9" w:rsidRPr="00EA7147" w:rsidRDefault="004A06A9" w:rsidP="00877112">
            <w:pPr>
              <w:pStyle w:val="ColumnHeading"/>
              <w:keepNext/>
            </w:pPr>
            <w:r w:rsidRPr="00EA7147">
              <w:t>Amendment</w:t>
            </w:r>
          </w:p>
        </w:tc>
      </w:tr>
      <w:tr w:rsidR="004A06A9" w:rsidRPr="00EA7147" w:rsidTr="00877112">
        <w:trPr>
          <w:jc w:val="center"/>
        </w:trPr>
        <w:tc>
          <w:tcPr>
            <w:tcW w:w="4876" w:type="dxa"/>
          </w:tcPr>
          <w:p w:rsidR="004A06A9" w:rsidRPr="00EA7147" w:rsidRDefault="004A06A9" w:rsidP="00877112">
            <w:pPr>
              <w:pStyle w:val="Normal6"/>
              <w:rPr>
                <w:noProof w:val="0"/>
              </w:rPr>
            </w:pPr>
            <w:r>
              <w:rPr>
                <w:noProof w:val="0"/>
              </w:rPr>
              <w:t>7.</w:t>
            </w:r>
            <w:r>
              <w:rPr>
                <w:noProof w:val="0"/>
              </w:rPr>
              <w:tab/>
            </w:r>
            <w:r w:rsidRPr="004A06A9">
              <w:rPr>
                <w:noProof w:val="0"/>
              </w:rPr>
              <w:t>Underlines that this would be instrumental for ensuring a consistent implementation of the new standard by the European Parliament as colegislator;</w:t>
            </w:r>
          </w:p>
        </w:tc>
        <w:tc>
          <w:tcPr>
            <w:tcW w:w="4876" w:type="dxa"/>
          </w:tcPr>
          <w:p w:rsidR="004A06A9" w:rsidRPr="00EA7147" w:rsidRDefault="00C520C3" w:rsidP="00877112">
            <w:pPr>
              <w:pStyle w:val="Normal6"/>
              <w:rPr>
                <w:noProof w:val="0"/>
                <w:szCs w:val="24"/>
              </w:rPr>
            </w:pPr>
            <w:r>
              <w:rPr>
                <w:noProof w:val="0"/>
              </w:rPr>
              <w:t>7.</w:t>
            </w:r>
            <w:r>
              <w:rPr>
                <w:noProof w:val="0"/>
              </w:rPr>
              <w:tab/>
              <w:t>Underlines that this would be instrumental for ensuring a consistent implementation of the new standard by the European Parliament as colegislator;</w:t>
            </w:r>
            <w:r w:rsidRPr="00FF35F9">
              <w:rPr>
                <w:noProof w:val="0"/>
              </w:rPr>
              <w:t xml:space="preserve"> </w:t>
            </w:r>
            <w:r>
              <w:rPr>
                <w:b/>
                <w:i/>
                <w:noProof w:val="0"/>
              </w:rPr>
              <w:t>recalls that the decisions</w:t>
            </w:r>
            <w:r w:rsidRPr="00FF35F9">
              <w:rPr>
                <w:b/>
                <w:i/>
                <w:noProof w:val="0"/>
              </w:rPr>
              <w:t xml:space="preserve"> taken by the BCBS have a direct link with the co-decision procedure;</w:t>
            </w:r>
          </w:p>
        </w:tc>
      </w:tr>
    </w:tbl>
    <w:p w:rsidR="004A06A9" w:rsidRPr="00EA7147" w:rsidRDefault="004A06A9" w:rsidP="004A06A9">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4A06A9" w:rsidRPr="00EA7147" w:rsidRDefault="004A06A9" w:rsidP="004A06A9">
      <w:pPr>
        <w:rPr>
          <w:noProof w:val="0"/>
        </w:rPr>
      </w:pPr>
      <w:r w:rsidRPr="00EA7147">
        <w:rPr>
          <w:rStyle w:val="HideTWBExt"/>
          <w:noProof w:val="0"/>
        </w:rPr>
        <w:t>&lt;/Amend&gt;</w:t>
      </w:r>
    </w:p>
    <w:p w:rsidR="003602C1" w:rsidRPr="00EA7147" w:rsidRDefault="003602C1" w:rsidP="003602C1">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77</w:t>
      </w:r>
      <w:r w:rsidRPr="00EA7147">
        <w:rPr>
          <w:rStyle w:val="HideTWBExt"/>
          <w:b w:val="0"/>
          <w:noProof w:val="0"/>
        </w:rPr>
        <w:t>&lt;/NumAm&gt;</w:t>
      </w:r>
    </w:p>
    <w:p w:rsidR="003602C1" w:rsidRPr="00EA7147" w:rsidRDefault="003602C1" w:rsidP="003602C1">
      <w:pPr>
        <w:pStyle w:val="NormalBold"/>
      </w:pPr>
      <w:r w:rsidRPr="00EA7147">
        <w:rPr>
          <w:rStyle w:val="HideTWBExt"/>
          <w:b w:val="0"/>
          <w:noProof w:val="0"/>
        </w:rPr>
        <w:t>&lt;RepeatBlock-By&gt;&lt;Members&gt;</w:t>
      </w:r>
      <w:r>
        <w:t>Danuta Maria Hübner</w:t>
      </w:r>
      <w:r w:rsidRPr="00EA7147">
        <w:rPr>
          <w:rStyle w:val="HideTWBExt"/>
          <w:b w:val="0"/>
          <w:noProof w:val="0"/>
        </w:rPr>
        <w:t>&lt;/Members&gt;</w:t>
      </w:r>
    </w:p>
    <w:p w:rsidR="003602C1" w:rsidRPr="00EA7147" w:rsidRDefault="003602C1" w:rsidP="003602C1">
      <w:pPr>
        <w:rPr>
          <w:noProof w:val="0"/>
        </w:rPr>
      </w:pPr>
      <w:r w:rsidRPr="00EA7147">
        <w:rPr>
          <w:rStyle w:val="HideTWBExt"/>
          <w:noProof w:val="0"/>
        </w:rPr>
        <w:t>&lt;/RepeatBlock-By&gt;</w:t>
      </w:r>
    </w:p>
    <w:p w:rsidR="003602C1" w:rsidRPr="00EA7147" w:rsidRDefault="003602C1" w:rsidP="003602C1">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3602C1" w:rsidRPr="003602C1" w:rsidRDefault="003602C1" w:rsidP="003602C1">
      <w:pPr>
        <w:pStyle w:val="NormalBold"/>
        <w:rPr>
          <w:lang w:val="fr-FR"/>
        </w:rPr>
      </w:pPr>
      <w:r w:rsidRPr="003602C1">
        <w:rPr>
          <w:rStyle w:val="HideTWBExt"/>
          <w:b w:val="0"/>
          <w:noProof w:val="0"/>
          <w:lang w:val="fr-FR"/>
        </w:rPr>
        <w:t>&lt;Article&gt;</w:t>
      </w:r>
      <w:r w:rsidRPr="003602C1">
        <w:rPr>
          <w:lang w:val="fr-FR"/>
        </w:rPr>
        <w:t>Paragraph 7 a (new)</w:t>
      </w:r>
      <w:r w:rsidRPr="003602C1">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602C1" w:rsidRPr="00FF0F0A" w:rsidTr="00C465C7">
        <w:trPr>
          <w:jc w:val="center"/>
        </w:trPr>
        <w:tc>
          <w:tcPr>
            <w:tcW w:w="9752" w:type="dxa"/>
            <w:gridSpan w:val="2"/>
          </w:tcPr>
          <w:p w:rsidR="003602C1" w:rsidRPr="003602C1" w:rsidRDefault="003602C1" w:rsidP="00C465C7">
            <w:pPr>
              <w:keepNext/>
              <w:rPr>
                <w:noProof w:val="0"/>
                <w:lang w:val="fr-FR"/>
              </w:rPr>
            </w:pPr>
          </w:p>
        </w:tc>
      </w:tr>
      <w:tr w:rsidR="003602C1" w:rsidRPr="00EA7147" w:rsidTr="00C465C7">
        <w:trPr>
          <w:jc w:val="center"/>
        </w:trPr>
        <w:tc>
          <w:tcPr>
            <w:tcW w:w="4876" w:type="dxa"/>
          </w:tcPr>
          <w:p w:rsidR="003602C1" w:rsidRPr="00EA7147" w:rsidRDefault="003602C1" w:rsidP="00C465C7">
            <w:pPr>
              <w:pStyle w:val="ColumnHeading"/>
              <w:keepNext/>
            </w:pPr>
            <w:r w:rsidRPr="00EA7147">
              <w:t>Draft motion for a resolution</w:t>
            </w:r>
          </w:p>
        </w:tc>
        <w:tc>
          <w:tcPr>
            <w:tcW w:w="4876" w:type="dxa"/>
          </w:tcPr>
          <w:p w:rsidR="003602C1" w:rsidRPr="00EA7147" w:rsidRDefault="003602C1" w:rsidP="00C465C7">
            <w:pPr>
              <w:pStyle w:val="ColumnHeading"/>
              <w:keepNext/>
            </w:pPr>
            <w:r w:rsidRPr="00EA7147">
              <w:t>Amendment</w:t>
            </w:r>
          </w:p>
        </w:tc>
      </w:tr>
      <w:tr w:rsidR="003602C1" w:rsidRPr="00EA7147" w:rsidTr="00C465C7">
        <w:trPr>
          <w:jc w:val="center"/>
        </w:trPr>
        <w:tc>
          <w:tcPr>
            <w:tcW w:w="4876" w:type="dxa"/>
          </w:tcPr>
          <w:p w:rsidR="003602C1" w:rsidRPr="00EA7147" w:rsidRDefault="003602C1" w:rsidP="00C465C7">
            <w:pPr>
              <w:pStyle w:val="Normal6"/>
              <w:rPr>
                <w:noProof w:val="0"/>
              </w:rPr>
            </w:pPr>
          </w:p>
        </w:tc>
        <w:tc>
          <w:tcPr>
            <w:tcW w:w="4876" w:type="dxa"/>
          </w:tcPr>
          <w:p w:rsidR="003602C1" w:rsidRPr="00EA7147" w:rsidRDefault="003602C1" w:rsidP="00C465C7">
            <w:pPr>
              <w:pStyle w:val="Normal6"/>
              <w:rPr>
                <w:noProof w:val="0"/>
                <w:szCs w:val="24"/>
              </w:rPr>
            </w:pPr>
            <w:r w:rsidRPr="003602C1">
              <w:rPr>
                <w:b/>
                <w:i/>
                <w:noProof w:val="0"/>
              </w:rPr>
              <w:t>7a.</w:t>
            </w:r>
            <w:r>
              <w:rPr>
                <w:noProof w:val="0"/>
              </w:rPr>
              <w:tab/>
            </w:r>
            <w:r w:rsidRPr="00B8083F">
              <w:rPr>
                <w:b/>
                <w:i/>
                <w:noProof w:val="0"/>
              </w:rPr>
              <w:t xml:space="preserve">Recalls the importance of the principle of proportionality, to be </w:t>
            </w:r>
            <w:r>
              <w:rPr>
                <w:b/>
                <w:i/>
                <w:noProof w:val="0"/>
              </w:rPr>
              <w:t xml:space="preserve">assessed not only in relation to the size of the institutions which are regulated, but also </w:t>
            </w:r>
            <w:r w:rsidRPr="00B8083F">
              <w:rPr>
                <w:b/>
                <w:i/>
                <w:noProof w:val="0"/>
              </w:rPr>
              <w:t>understood as a fair balance between the costs and benefits of regulation for each group of stakeholders;</w:t>
            </w:r>
          </w:p>
        </w:tc>
      </w:tr>
    </w:tbl>
    <w:p w:rsidR="003602C1" w:rsidRPr="00EA7147" w:rsidRDefault="003602C1" w:rsidP="003602C1">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3602C1" w:rsidRPr="00EA7147" w:rsidRDefault="003602C1" w:rsidP="003602C1">
      <w:pPr>
        <w:rPr>
          <w:noProof w:val="0"/>
        </w:rPr>
      </w:pPr>
      <w:r w:rsidRPr="00EA7147">
        <w:rPr>
          <w:rStyle w:val="HideTWBExt"/>
          <w:noProof w:val="0"/>
        </w:rPr>
        <w:t>&lt;/Amend&gt;</w:t>
      </w:r>
    </w:p>
    <w:p w:rsidR="003602C1" w:rsidRPr="00EA7147" w:rsidRDefault="003602C1" w:rsidP="003602C1">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78</w:t>
      </w:r>
      <w:r w:rsidRPr="00EA7147">
        <w:rPr>
          <w:rStyle w:val="HideTWBExt"/>
          <w:b w:val="0"/>
          <w:noProof w:val="0"/>
        </w:rPr>
        <w:t>&lt;/NumAm&gt;</w:t>
      </w:r>
    </w:p>
    <w:p w:rsidR="003602C1" w:rsidRPr="00EA7147" w:rsidRDefault="003602C1" w:rsidP="003602C1">
      <w:pPr>
        <w:pStyle w:val="NormalBold"/>
      </w:pPr>
      <w:r w:rsidRPr="00EA7147">
        <w:rPr>
          <w:rStyle w:val="HideTWBExt"/>
          <w:b w:val="0"/>
          <w:noProof w:val="0"/>
        </w:rPr>
        <w:t>&lt;RepeatBlock-By&gt;&lt;Members&gt;</w:t>
      </w:r>
      <w:r>
        <w:t>Danuta Maria Hübner</w:t>
      </w:r>
      <w:r w:rsidRPr="00EA7147">
        <w:rPr>
          <w:rStyle w:val="HideTWBExt"/>
          <w:b w:val="0"/>
          <w:noProof w:val="0"/>
        </w:rPr>
        <w:t>&lt;/Members&gt;</w:t>
      </w:r>
    </w:p>
    <w:p w:rsidR="003602C1" w:rsidRPr="00EA7147" w:rsidRDefault="003602C1" w:rsidP="003602C1">
      <w:pPr>
        <w:rPr>
          <w:noProof w:val="0"/>
        </w:rPr>
      </w:pPr>
      <w:r w:rsidRPr="00EA7147">
        <w:rPr>
          <w:rStyle w:val="HideTWBExt"/>
          <w:noProof w:val="0"/>
        </w:rPr>
        <w:t>&lt;/RepeatBlock-By&gt;</w:t>
      </w:r>
    </w:p>
    <w:p w:rsidR="003602C1" w:rsidRPr="00EA7147" w:rsidRDefault="003602C1" w:rsidP="003602C1">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3602C1" w:rsidRPr="003602C1" w:rsidRDefault="003602C1" w:rsidP="003602C1">
      <w:pPr>
        <w:pStyle w:val="NormalBold"/>
        <w:rPr>
          <w:lang w:val="fr-FR"/>
        </w:rPr>
      </w:pPr>
      <w:r w:rsidRPr="003602C1">
        <w:rPr>
          <w:rStyle w:val="HideTWBExt"/>
          <w:b w:val="0"/>
          <w:noProof w:val="0"/>
          <w:lang w:val="fr-FR"/>
        </w:rPr>
        <w:t>&lt;Article&gt;</w:t>
      </w:r>
      <w:r w:rsidRPr="003602C1">
        <w:rPr>
          <w:lang w:val="fr-FR"/>
        </w:rPr>
        <w:t xml:space="preserve">Paragraph </w:t>
      </w:r>
      <w:r>
        <w:rPr>
          <w:lang w:val="fr-FR"/>
        </w:rPr>
        <w:t>7 b</w:t>
      </w:r>
      <w:r w:rsidRPr="003602C1">
        <w:rPr>
          <w:lang w:val="fr-FR"/>
        </w:rPr>
        <w:t xml:space="preserve"> (new)</w:t>
      </w:r>
      <w:r w:rsidRPr="003602C1">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602C1" w:rsidRPr="00FF0F0A" w:rsidTr="00C465C7">
        <w:trPr>
          <w:jc w:val="center"/>
        </w:trPr>
        <w:tc>
          <w:tcPr>
            <w:tcW w:w="9752" w:type="dxa"/>
            <w:gridSpan w:val="2"/>
          </w:tcPr>
          <w:p w:rsidR="003602C1" w:rsidRPr="003602C1" w:rsidRDefault="003602C1" w:rsidP="00C465C7">
            <w:pPr>
              <w:keepNext/>
              <w:rPr>
                <w:noProof w:val="0"/>
                <w:lang w:val="fr-FR"/>
              </w:rPr>
            </w:pPr>
          </w:p>
        </w:tc>
      </w:tr>
      <w:tr w:rsidR="003602C1" w:rsidRPr="00EA7147" w:rsidTr="00C465C7">
        <w:trPr>
          <w:jc w:val="center"/>
        </w:trPr>
        <w:tc>
          <w:tcPr>
            <w:tcW w:w="4876" w:type="dxa"/>
          </w:tcPr>
          <w:p w:rsidR="003602C1" w:rsidRPr="00EA7147" w:rsidRDefault="003602C1" w:rsidP="00C465C7">
            <w:pPr>
              <w:pStyle w:val="ColumnHeading"/>
              <w:keepNext/>
            </w:pPr>
            <w:r w:rsidRPr="00EA7147">
              <w:t>Draft motion for a resolution</w:t>
            </w:r>
          </w:p>
        </w:tc>
        <w:tc>
          <w:tcPr>
            <w:tcW w:w="4876" w:type="dxa"/>
          </w:tcPr>
          <w:p w:rsidR="003602C1" w:rsidRPr="00EA7147" w:rsidRDefault="003602C1" w:rsidP="00C465C7">
            <w:pPr>
              <w:pStyle w:val="ColumnHeading"/>
              <w:keepNext/>
            </w:pPr>
            <w:r w:rsidRPr="00EA7147">
              <w:t>Amendment</w:t>
            </w:r>
          </w:p>
        </w:tc>
      </w:tr>
      <w:tr w:rsidR="003602C1" w:rsidRPr="00EA7147" w:rsidTr="00C465C7">
        <w:trPr>
          <w:jc w:val="center"/>
        </w:trPr>
        <w:tc>
          <w:tcPr>
            <w:tcW w:w="4876" w:type="dxa"/>
          </w:tcPr>
          <w:p w:rsidR="003602C1" w:rsidRPr="00EA7147" w:rsidRDefault="003602C1" w:rsidP="00C465C7">
            <w:pPr>
              <w:pStyle w:val="Normal6"/>
              <w:rPr>
                <w:noProof w:val="0"/>
              </w:rPr>
            </w:pPr>
          </w:p>
        </w:tc>
        <w:tc>
          <w:tcPr>
            <w:tcW w:w="4876" w:type="dxa"/>
          </w:tcPr>
          <w:p w:rsidR="003602C1" w:rsidRPr="00EA7147" w:rsidRDefault="003602C1" w:rsidP="00C465C7">
            <w:pPr>
              <w:pStyle w:val="Normal6"/>
              <w:rPr>
                <w:noProof w:val="0"/>
                <w:szCs w:val="24"/>
              </w:rPr>
            </w:pPr>
            <w:r>
              <w:rPr>
                <w:b/>
                <w:i/>
                <w:noProof w:val="0"/>
              </w:rPr>
              <w:t>7b</w:t>
            </w:r>
            <w:r w:rsidRPr="003602C1">
              <w:rPr>
                <w:b/>
                <w:i/>
                <w:noProof w:val="0"/>
              </w:rPr>
              <w:t>.</w:t>
            </w:r>
            <w:r>
              <w:rPr>
                <w:noProof w:val="0"/>
              </w:rPr>
              <w:tab/>
            </w:r>
            <w:r>
              <w:rPr>
                <w:b/>
                <w:i/>
                <w:noProof w:val="0"/>
              </w:rPr>
              <w:t xml:space="preserve">Calls for a dialogue and an exchange of best practices between regulators concerning the application of the principle of proportionality to be established at the EU level and at the international level </w:t>
            </w:r>
            <w:r w:rsidRPr="00B8083F">
              <w:rPr>
                <w:b/>
                <w:i/>
                <w:noProof w:val="0"/>
              </w:rPr>
              <w:t>;</w:t>
            </w:r>
          </w:p>
        </w:tc>
      </w:tr>
    </w:tbl>
    <w:p w:rsidR="003602C1" w:rsidRPr="00EA7147" w:rsidRDefault="003602C1" w:rsidP="003602C1">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3602C1" w:rsidRPr="00EA7147" w:rsidRDefault="003602C1" w:rsidP="003602C1">
      <w:pPr>
        <w:rPr>
          <w:noProof w:val="0"/>
        </w:rPr>
      </w:pPr>
      <w:r w:rsidRPr="00EA7147">
        <w:rPr>
          <w:rStyle w:val="HideTWBExt"/>
          <w:noProof w:val="0"/>
        </w:rPr>
        <w:t>&lt;/Amend&gt;</w:t>
      </w:r>
    </w:p>
    <w:p w:rsidR="00540552" w:rsidRPr="00EA7147" w:rsidRDefault="00540552" w:rsidP="0054055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79</w:t>
      </w:r>
      <w:r w:rsidRPr="00EA7147">
        <w:rPr>
          <w:rStyle w:val="HideTWBExt"/>
          <w:b w:val="0"/>
          <w:noProof w:val="0"/>
        </w:rPr>
        <w:t>&lt;/NumAm&gt;</w:t>
      </w:r>
    </w:p>
    <w:p w:rsidR="00540552" w:rsidRPr="00EA7147" w:rsidRDefault="00540552" w:rsidP="00540552">
      <w:pPr>
        <w:pStyle w:val="NormalBold"/>
      </w:pPr>
      <w:r w:rsidRPr="00EA7147">
        <w:rPr>
          <w:rStyle w:val="HideTWBExt"/>
          <w:b w:val="0"/>
          <w:noProof w:val="0"/>
        </w:rPr>
        <w:t>&lt;RepeatBlock-By&gt;&lt;Members&gt;</w:t>
      </w:r>
      <w:r>
        <w:t>Barbara Kappel</w:t>
      </w:r>
      <w:r w:rsidRPr="00EA7147">
        <w:rPr>
          <w:rStyle w:val="HideTWBExt"/>
          <w:b w:val="0"/>
          <w:noProof w:val="0"/>
        </w:rPr>
        <w:t>&lt;/Members&gt;</w:t>
      </w:r>
    </w:p>
    <w:p w:rsidR="00540552" w:rsidRPr="00EA7147" w:rsidRDefault="00540552" w:rsidP="00540552">
      <w:pPr>
        <w:rPr>
          <w:noProof w:val="0"/>
        </w:rPr>
      </w:pPr>
      <w:r w:rsidRPr="00EA7147">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C465C7" w:rsidRDefault="00540552" w:rsidP="00540552">
      <w:pPr>
        <w:pStyle w:val="NormalBold"/>
        <w:rPr>
          <w:lang w:val="fr-FR"/>
        </w:rPr>
      </w:pPr>
      <w:r w:rsidRPr="00C465C7">
        <w:rPr>
          <w:rStyle w:val="HideTWBExt"/>
          <w:b w:val="0"/>
          <w:noProof w:val="0"/>
          <w:lang w:val="fr-FR"/>
        </w:rPr>
        <w:t>&lt;Article&gt;</w:t>
      </w:r>
      <w:r>
        <w:rPr>
          <w:lang w:val="fr-FR"/>
        </w:rPr>
        <w:t>Paragraph 8</w:t>
      </w:r>
      <w:r w:rsidRPr="00C465C7">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C465C7" w:rsidTr="002051A5">
        <w:trPr>
          <w:jc w:val="center"/>
        </w:trPr>
        <w:tc>
          <w:tcPr>
            <w:tcW w:w="9752" w:type="dxa"/>
            <w:gridSpan w:val="2"/>
          </w:tcPr>
          <w:p w:rsidR="00540552" w:rsidRPr="00C465C7" w:rsidRDefault="00540552" w:rsidP="002051A5">
            <w:pPr>
              <w:keepNext/>
              <w:rPr>
                <w:noProof w:val="0"/>
                <w:lang w:val="fr-FR"/>
              </w:rPr>
            </w:pPr>
          </w:p>
        </w:tc>
      </w:tr>
      <w:tr w:rsidR="00540552" w:rsidRPr="00EA7147" w:rsidTr="002051A5">
        <w:trPr>
          <w:jc w:val="center"/>
        </w:trPr>
        <w:tc>
          <w:tcPr>
            <w:tcW w:w="4876" w:type="dxa"/>
          </w:tcPr>
          <w:p w:rsidR="00540552" w:rsidRPr="00EA7147" w:rsidRDefault="00540552" w:rsidP="002051A5">
            <w:pPr>
              <w:pStyle w:val="ColumnHeading"/>
              <w:keepNext/>
            </w:pPr>
            <w:r w:rsidRPr="00EA7147">
              <w:t>Draft motion for a resolution</w:t>
            </w:r>
          </w:p>
        </w:tc>
        <w:tc>
          <w:tcPr>
            <w:tcW w:w="4876" w:type="dxa"/>
          </w:tcPr>
          <w:p w:rsidR="00540552" w:rsidRPr="00EA7147" w:rsidRDefault="00540552" w:rsidP="002051A5">
            <w:pPr>
              <w:pStyle w:val="ColumnHeading"/>
              <w:keepNext/>
            </w:pPr>
            <w:r w:rsidRPr="00EA7147">
              <w:t>Amendment</w:t>
            </w:r>
          </w:p>
        </w:tc>
      </w:tr>
      <w:tr w:rsidR="00540552" w:rsidRPr="00EA7147" w:rsidTr="002051A5">
        <w:trPr>
          <w:jc w:val="center"/>
        </w:trPr>
        <w:tc>
          <w:tcPr>
            <w:tcW w:w="4876" w:type="dxa"/>
          </w:tcPr>
          <w:p w:rsidR="00540552" w:rsidRPr="00EA7147" w:rsidRDefault="00540552" w:rsidP="002051A5">
            <w:pPr>
              <w:pStyle w:val="Normal6"/>
              <w:rPr>
                <w:noProof w:val="0"/>
              </w:rPr>
            </w:pPr>
            <w:r>
              <w:rPr>
                <w:noProof w:val="0"/>
              </w:rPr>
              <w:t>8.</w:t>
            </w:r>
            <w:r>
              <w:rPr>
                <w:noProof w:val="0"/>
              </w:rPr>
              <w:tab/>
              <w:t>Calls on the BCBS to assess carefully and comprehensively the qualitative and quantitative impact of the new reforms considering their impact on different jurisdictions and different banking models before the adoption of the standard by the Committee;</w:t>
            </w:r>
          </w:p>
        </w:tc>
        <w:tc>
          <w:tcPr>
            <w:tcW w:w="4876" w:type="dxa"/>
          </w:tcPr>
          <w:p w:rsidR="00540552" w:rsidRPr="00EA7147" w:rsidRDefault="00540552" w:rsidP="002051A5">
            <w:pPr>
              <w:pStyle w:val="Normal6"/>
              <w:rPr>
                <w:noProof w:val="0"/>
                <w:szCs w:val="24"/>
              </w:rPr>
            </w:pPr>
            <w:r>
              <w:rPr>
                <w:noProof w:val="0"/>
              </w:rPr>
              <w:t>8.</w:t>
            </w:r>
            <w:r>
              <w:rPr>
                <w:noProof w:val="0"/>
              </w:rPr>
              <w:tab/>
            </w:r>
            <w:r w:rsidRPr="008C5738">
              <w:rPr>
                <w:noProof w:val="0"/>
              </w:rPr>
              <w:t>Calls on the BCBS to assess carefully and comprehensively the qualitative and quantitative impact of the new reforms considering their impact on different jurisdictions and different banking models before the adoption of the standard by the Committee;</w:t>
            </w:r>
            <w:r w:rsidRPr="008C5738">
              <w:rPr>
                <w:b/>
                <w:i/>
                <w:noProof w:val="0"/>
              </w:rPr>
              <w:t xml:space="preserve"> calls on the BCBS that impact assessments should better take into account the interactions between the different parts of the Basel reforms and other regulatory acts; would appreciate if the impact assessments focus also on the effects on smaller and less complex banks;</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540552" w:rsidRPr="00EA7147" w:rsidRDefault="00540552" w:rsidP="0054055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80</w:t>
      </w:r>
      <w:r w:rsidRPr="00EA7147">
        <w:rPr>
          <w:rStyle w:val="HideTWBExt"/>
          <w:b w:val="0"/>
          <w:noProof w:val="0"/>
        </w:rPr>
        <w:t>&lt;/NumAm&gt;</w:t>
      </w:r>
    </w:p>
    <w:p w:rsidR="00540552" w:rsidRPr="00EA7147" w:rsidRDefault="00540552" w:rsidP="00540552">
      <w:pPr>
        <w:pStyle w:val="NormalBold"/>
      </w:pPr>
      <w:r w:rsidRPr="00EA7147">
        <w:rPr>
          <w:rStyle w:val="HideTWBExt"/>
          <w:b w:val="0"/>
          <w:noProof w:val="0"/>
        </w:rPr>
        <w:t>&lt;RepeatBlock-By&gt;&lt;Members&gt;</w:t>
      </w:r>
      <w:r>
        <w:t>Sylvie Goulard, Enrique Calvet Chambon</w:t>
      </w:r>
      <w:r w:rsidR="00056B64">
        <w:t>, Cora van Nieuwenhuizen</w:t>
      </w:r>
      <w:r w:rsidRPr="00EA7147">
        <w:rPr>
          <w:rStyle w:val="HideTWBExt"/>
          <w:b w:val="0"/>
          <w:noProof w:val="0"/>
        </w:rPr>
        <w:t>&lt;/Members&gt;</w:t>
      </w:r>
    </w:p>
    <w:p w:rsidR="00540552" w:rsidRPr="00EA7147" w:rsidRDefault="00540552" w:rsidP="00540552">
      <w:pPr>
        <w:rPr>
          <w:noProof w:val="0"/>
        </w:rPr>
      </w:pPr>
      <w:r w:rsidRPr="00EA7147">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EA7147" w:rsidRDefault="00540552" w:rsidP="00540552">
      <w:pPr>
        <w:pStyle w:val="NormalBold"/>
      </w:pPr>
      <w:r w:rsidRPr="00EA7147">
        <w:rPr>
          <w:rStyle w:val="HideTWBExt"/>
          <w:b w:val="0"/>
          <w:noProof w:val="0"/>
        </w:rPr>
        <w:t>&lt;Article&gt;</w:t>
      </w:r>
      <w:r w:rsidRPr="00EA7147">
        <w:t xml:space="preserve">Paragraph </w:t>
      </w:r>
      <w:r>
        <w:t>8</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EA7147" w:rsidTr="00BD08A2">
        <w:trPr>
          <w:jc w:val="center"/>
        </w:trPr>
        <w:tc>
          <w:tcPr>
            <w:tcW w:w="9752" w:type="dxa"/>
            <w:gridSpan w:val="2"/>
          </w:tcPr>
          <w:p w:rsidR="00540552" w:rsidRPr="00EA7147" w:rsidRDefault="00540552" w:rsidP="00BD08A2">
            <w:pPr>
              <w:keepNext/>
              <w:rPr>
                <w:noProof w:val="0"/>
              </w:rPr>
            </w:pPr>
          </w:p>
        </w:tc>
      </w:tr>
      <w:tr w:rsidR="00540552" w:rsidRPr="00EA7147" w:rsidTr="00BD08A2">
        <w:trPr>
          <w:jc w:val="center"/>
        </w:trPr>
        <w:tc>
          <w:tcPr>
            <w:tcW w:w="4876" w:type="dxa"/>
          </w:tcPr>
          <w:p w:rsidR="00540552" w:rsidRPr="00EA7147" w:rsidRDefault="00540552" w:rsidP="00BD08A2">
            <w:pPr>
              <w:pStyle w:val="ColumnHeading"/>
              <w:keepNext/>
            </w:pPr>
            <w:r w:rsidRPr="00EA7147">
              <w:t>Draft motion for a resolution</w:t>
            </w:r>
          </w:p>
        </w:tc>
        <w:tc>
          <w:tcPr>
            <w:tcW w:w="4876" w:type="dxa"/>
          </w:tcPr>
          <w:p w:rsidR="00540552" w:rsidRPr="00EA7147" w:rsidRDefault="00540552" w:rsidP="00BD08A2">
            <w:pPr>
              <w:pStyle w:val="ColumnHeading"/>
              <w:keepNext/>
            </w:pPr>
            <w:r w:rsidRPr="00EA7147">
              <w:t>Amendment</w:t>
            </w:r>
          </w:p>
        </w:tc>
      </w:tr>
      <w:tr w:rsidR="00540552" w:rsidRPr="00EA7147" w:rsidTr="00BD08A2">
        <w:trPr>
          <w:jc w:val="center"/>
        </w:trPr>
        <w:tc>
          <w:tcPr>
            <w:tcW w:w="4876" w:type="dxa"/>
          </w:tcPr>
          <w:p w:rsidR="00540552" w:rsidRPr="00EA7147" w:rsidRDefault="00540552" w:rsidP="00BD08A2">
            <w:pPr>
              <w:pStyle w:val="Normal6"/>
              <w:rPr>
                <w:noProof w:val="0"/>
              </w:rPr>
            </w:pPr>
            <w:r>
              <w:rPr>
                <w:noProof w:val="0"/>
              </w:rPr>
              <w:t>8.</w:t>
            </w:r>
            <w:r>
              <w:rPr>
                <w:noProof w:val="0"/>
              </w:rPr>
              <w:tab/>
              <w:t>Calls on the BCBS to assess carefully and comprehensively the qualitative and quantitative impact of the new reforms considering their impact on different jurisdictions and different banking models before the adoption of the standard by the Committee;</w:t>
            </w:r>
          </w:p>
        </w:tc>
        <w:tc>
          <w:tcPr>
            <w:tcW w:w="4876" w:type="dxa"/>
          </w:tcPr>
          <w:p w:rsidR="00540552" w:rsidRPr="00EA7147" w:rsidRDefault="00540552" w:rsidP="00BD08A2">
            <w:pPr>
              <w:pStyle w:val="Normal6"/>
              <w:rPr>
                <w:noProof w:val="0"/>
                <w:szCs w:val="24"/>
              </w:rPr>
            </w:pPr>
            <w:r>
              <w:rPr>
                <w:noProof w:val="0"/>
              </w:rPr>
              <w:t>8.</w:t>
            </w:r>
            <w:r>
              <w:rPr>
                <w:noProof w:val="0"/>
              </w:rPr>
              <w:tab/>
              <w:t>Calls on the BCBS to assess carefully and comprehensively the qualitative and quantitative impact of the new reforms considering their impact on different jurisdictions and different banking models before the adoption of the standard by the Committee;</w:t>
            </w:r>
            <w:r w:rsidRPr="00C23BBF">
              <w:rPr>
                <w:noProof w:val="0"/>
              </w:rPr>
              <w:t xml:space="preserve"> </w:t>
            </w:r>
            <w:r w:rsidRPr="00FF35F9">
              <w:rPr>
                <w:b/>
                <w:i/>
                <w:noProof w:val="0"/>
              </w:rPr>
              <w:t>considers that this assessment should also take into account the previous reforms suggested by the Committee;</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81</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00EA7147"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00EA7147"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00EA7147" w:rsidRPr="00EA7147">
        <w:t xml:space="preserve">Paragraph </w:t>
      </w:r>
      <w:r w:rsidR="00043979">
        <w:t>8</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EA7147"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043979" w:rsidP="00C80A1F">
            <w:pPr>
              <w:pStyle w:val="Normal6"/>
              <w:rPr>
                <w:noProof w:val="0"/>
              </w:rPr>
            </w:pPr>
            <w:r>
              <w:rPr>
                <w:noProof w:val="0"/>
              </w:rPr>
              <w:t>8</w:t>
            </w:r>
            <w:r w:rsidR="00F46C67">
              <w:rPr>
                <w:noProof w:val="0"/>
              </w:rPr>
              <w:t>.</w:t>
            </w:r>
            <w:r w:rsidR="00F46C67">
              <w:rPr>
                <w:noProof w:val="0"/>
              </w:rPr>
              <w:tab/>
            </w:r>
            <w:r w:rsidR="00EA7147" w:rsidRPr="00EA7147">
              <w:rPr>
                <w:noProof w:val="0"/>
              </w:rPr>
              <w:t>Calls on the BCBS to assess carefully and comprehensively the qualitative and quantitative impact of the new reforms considering their impact on different jurisdictions and different banking models before the adoption of the standard by the Committee;</w:t>
            </w:r>
          </w:p>
        </w:tc>
        <w:tc>
          <w:tcPr>
            <w:tcW w:w="4876" w:type="dxa"/>
          </w:tcPr>
          <w:p w:rsidR="00C80A1F" w:rsidRPr="00EA7147" w:rsidRDefault="00043979" w:rsidP="00C80A1F">
            <w:pPr>
              <w:pStyle w:val="Normal6"/>
              <w:rPr>
                <w:noProof w:val="0"/>
                <w:szCs w:val="24"/>
              </w:rPr>
            </w:pPr>
            <w:r>
              <w:rPr>
                <w:noProof w:val="0"/>
              </w:rPr>
              <w:t>8</w:t>
            </w:r>
            <w:r w:rsidR="00F46C67">
              <w:rPr>
                <w:noProof w:val="0"/>
              </w:rPr>
              <w:t>.</w:t>
            </w:r>
            <w:r w:rsidR="00F46C67">
              <w:rPr>
                <w:noProof w:val="0"/>
              </w:rPr>
              <w:tab/>
            </w:r>
            <w:r w:rsidR="00EA7147" w:rsidRPr="00EA7147">
              <w:rPr>
                <w:noProof w:val="0"/>
              </w:rPr>
              <w:t xml:space="preserve">Calls on the BCBS to assess carefully and comprehensively the qualitative and quantitative impact of the new reforms considering their impact on different jurisdictions and different banking models before the adoption of the standard by the Committee; </w:t>
            </w:r>
            <w:r w:rsidR="00EA7147" w:rsidRPr="00EA7147">
              <w:rPr>
                <w:b/>
                <w:i/>
                <w:noProof w:val="0"/>
              </w:rPr>
              <w:t>calls on the BCBS to perform the necessary adjustments in case imbalances occur during this analysis;</w:t>
            </w:r>
          </w:p>
        </w:tc>
      </w:tr>
    </w:tbl>
    <w:p w:rsidR="00C80A1F" w:rsidRPr="00EA7147" w:rsidRDefault="00C80A1F" w:rsidP="00C80A1F">
      <w:pPr>
        <w:pStyle w:val="Olang"/>
        <w:rPr>
          <w:noProof w:val="0"/>
        </w:rPr>
      </w:pPr>
      <w:r w:rsidRPr="00EA7147">
        <w:rPr>
          <w:noProof w:val="0"/>
        </w:rPr>
        <w:t xml:space="preserve">Or. </w:t>
      </w:r>
      <w:r w:rsidRPr="00EA7147">
        <w:rPr>
          <w:rStyle w:val="HideTWBExt"/>
          <w:noProof w:val="0"/>
        </w:rPr>
        <w:t>&lt;Original&gt;</w:t>
      </w:r>
      <w:r w:rsidR="00EA7147" w:rsidRPr="00EA7147">
        <w:rPr>
          <w:rStyle w:val="HideTWBInt"/>
          <w:noProof w:val="0"/>
        </w:rPr>
        <w:t>{EN}</w:t>
      </w:r>
      <w:r w:rsidR="00EA7147" w:rsidRPr="00EA7147">
        <w:rPr>
          <w:noProof w:val="0"/>
        </w:rPr>
        <w:t>en</w:t>
      </w:r>
      <w:r w:rsidRPr="00EA7147">
        <w:rPr>
          <w:rStyle w:val="HideTWBExt"/>
          <w:noProof w:val="0"/>
        </w:rPr>
        <w:t>&lt;/Original&gt;</w:t>
      </w:r>
    </w:p>
    <w:p w:rsidR="00C80A1F" w:rsidRPr="00EA7147" w:rsidRDefault="00C80A1F" w:rsidP="00C80A1F">
      <w:pPr>
        <w:rPr>
          <w:noProof w:val="0"/>
        </w:rPr>
      </w:pPr>
      <w:r w:rsidRPr="00EA7147">
        <w:rPr>
          <w:rStyle w:val="HideTWBExt"/>
          <w:noProof w:val="0"/>
        </w:rPr>
        <w:t>&lt;/Amend&gt;</w:t>
      </w:r>
    </w:p>
    <w:p w:rsidR="00A419AE" w:rsidRPr="00FA7272" w:rsidRDefault="00A419AE" w:rsidP="00A419AE">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82</w:t>
      </w:r>
      <w:r w:rsidRPr="00FA7272">
        <w:rPr>
          <w:rStyle w:val="HideTWBExt"/>
          <w:b w:val="0"/>
          <w:noProof w:val="0"/>
        </w:rPr>
        <w:t>&lt;/NumAm&gt;</w:t>
      </w:r>
    </w:p>
    <w:p w:rsidR="00A419AE" w:rsidRPr="00FA7272" w:rsidRDefault="00A419AE" w:rsidP="00A419AE">
      <w:pPr>
        <w:pStyle w:val="NormalBold"/>
      </w:pPr>
      <w:r w:rsidRPr="00FA7272">
        <w:rPr>
          <w:rStyle w:val="HideTWBExt"/>
          <w:b w:val="0"/>
          <w:noProof w:val="0"/>
        </w:rPr>
        <w:t>&lt;RepeatBlock-By&gt;&lt;Members&gt;</w:t>
      </w:r>
      <w:r>
        <w:t>Pervenche Berès</w:t>
      </w:r>
      <w:r w:rsidRPr="00FA7272">
        <w:rPr>
          <w:rStyle w:val="HideTWBExt"/>
          <w:b w:val="0"/>
          <w:noProof w:val="0"/>
        </w:rPr>
        <w:t>&lt;/Members&gt;</w:t>
      </w:r>
    </w:p>
    <w:p w:rsidR="00A419AE" w:rsidRPr="00FA7272" w:rsidRDefault="00A419AE" w:rsidP="00A419AE">
      <w:pPr>
        <w:rPr>
          <w:noProof w:val="0"/>
        </w:rPr>
      </w:pPr>
      <w:r w:rsidRPr="00FA7272">
        <w:rPr>
          <w:rStyle w:val="HideTWBExt"/>
          <w:noProof w:val="0"/>
        </w:rPr>
        <w:t>&lt;AuNomDe&gt;</w:t>
      </w:r>
      <w:r w:rsidRPr="00A91123">
        <w:rPr>
          <w:rStyle w:val="HideTWBInt"/>
          <w:noProof w:val="0"/>
        </w:rPr>
        <w:t>{S&amp;D}</w:t>
      </w:r>
      <w:r>
        <w:rPr>
          <w:noProof w:val="0"/>
        </w:rPr>
        <w:t>on behalf of the S&amp;D Group</w:t>
      </w:r>
      <w:r w:rsidRPr="00FA7272">
        <w:rPr>
          <w:rStyle w:val="HideTWBExt"/>
          <w:noProof w:val="0"/>
        </w:rPr>
        <w:t>&lt;/AuNomDe&gt;</w:t>
      </w:r>
    </w:p>
    <w:p w:rsidR="00A419AE" w:rsidRPr="00FA7272" w:rsidRDefault="00A419AE" w:rsidP="00A419AE">
      <w:pPr>
        <w:rPr>
          <w:noProof w:val="0"/>
        </w:rPr>
      </w:pPr>
      <w:r w:rsidRPr="00FA7272">
        <w:rPr>
          <w:rStyle w:val="HideTWBExt"/>
          <w:noProof w:val="0"/>
        </w:rPr>
        <w:t>&lt;/RepeatBlock-By&gt;</w:t>
      </w:r>
    </w:p>
    <w:p w:rsidR="00A419AE" w:rsidRPr="00FA7272" w:rsidRDefault="00A419AE" w:rsidP="00A419AE">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A419AE" w:rsidRPr="00A419AE" w:rsidRDefault="00A419AE" w:rsidP="00A419AE">
      <w:pPr>
        <w:pStyle w:val="NormalBold"/>
        <w:rPr>
          <w:lang w:val="fr-FR"/>
        </w:rPr>
      </w:pPr>
      <w:r w:rsidRPr="00A419AE">
        <w:rPr>
          <w:rStyle w:val="HideTWBExt"/>
          <w:b w:val="0"/>
          <w:noProof w:val="0"/>
          <w:lang w:val="fr-FR"/>
        </w:rPr>
        <w:t>&lt;Article&gt;</w:t>
      </w:r>
      <w:r w:rsidRPr="00A419AE">
        <w:rPr>
          <w:lang w:val="fr-FR"/>
        </w:rPr>
        <w:t>Paragraph 8 a (new)</w:t>
      </w:r>
      <w:r w:rsidRPr="00A419AE">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419AE" w:rsidRPr="00A419AE" w:rsidTr="004D4E10">
        <w:trPr>
          <w:jc w:val="center"/>
        </w:trPr>
        <w:tc>
          <w:tcPr>
            <w:tcW w:w="9752" w:type="dxa"/>
            <w:gridSpan w:val="2"/>
          </w:tcPr>
          <w:p w:rsidR="00A419AE" w:rsidRPr="00A419AE" w:rsidRDefault="00A419AE" w:rsidP="004D4E10">
            <w:pPr>
              <w:keepNext/>
              <w:rPr>
                <w:noProof w:val="0"/>
                <w:lang w:val="fr-FR"/>
              </w:rPr>
            </w:pPr>
          </w:p>
        </w:tc>
      </w:tr>
      <w:tr w:rsidR="00A419AE" w:rsidRPr="00FA7272" w:rsidTr="004D4E10">
        <w:trPr>
          <w:jc w:val="center"/>
        </w:trPr>
        <w:tc>
          <w:tcPr>
            <w:tcW w:w="4876" w:type="dxa"/>
          </w:tcPr>
          <w:p w:rsidR="00A419AE" w:rsidRPr="00FA7272" w:rsidRDefault="00A419AE" w:rsidP="004D4E10">
            <w:pPr>
              <w:pStyle w:val="ColumnHeading"/>
              <w:keepNext/>
            </w:pPr>
            <w:r>
              <w:t>Draft motion for a resolution</w:t>
            </w:r>
          </w:p>
        </w:tc>
        <w:tc>
          <w:tcPr>
            <w:tcW w:w="4876" w:type="dxa"/>
          </w:tcPr>
          <w:p w:rsidR="00A419AE" w:rsidRPr="00FA7272" w:rsidRDefault="00A419AE" w:rsidP="004D4E10">
            <w:pPr>
              <w:pStyle w:val="ColumnHeading"/>
              <w:keepNext/>
            </w:pPr>
            <w:r w:rsidRPr="00FA7272">
              <w:t>Amendment</w:t>
            </w:r>
          </w:p>
        </w:tc>
      </w:tr>
      <w:tr w:rsidR="00A419AE" w:rsidRPr="00FA7272" w:rsidTr="004D4E10">
        <w:trPr>
          <w:jc w:val="center"/>
        </w:trPr>
        <w:tc>
          <w:tcPr>
            <w:tcW w:w="4876" w:type="dxa"/>
          </w:tcPr>
          <w:p w:rsidR="00A419AE" w:rsidRPr="00FA7272" w:rsidRDefault="00A419AE" w:rsidP="004D4E10">
            <w:pPr>
              <w:pStyle w:val="Normal6"/>
              <w:rPr>
                <w:noProof w:val="0"/>
              </w:rPr>
            </w:pPr>
          </w:p>
        </w:tc>
        <w:tc>
          <w:tcPr>
            <w:tcW w:w="4876" w:type="dxa"/>
          </w:tcPr>
          <w:p w:rsidR="00A419AE" w:rsidRPr="00FA7272" w:rsidRDefault="00A419AE" w:rsidP="004D4E10">
            <w:pPr>
              <w:pStyle w:val="Normal6"/>
              <w:rPr>
                <w:noProof w:val="0"/>
                <w:szCs w:val="24"/>
              </w:rPr>
            </w:pPr>
            <w:r w:rsidRPr="00A419AE">
              <w:rPr>
                <w:b/>
                <w:i/>
                <w:noProof w:val="0"/>
              </w:rPr>
              <w:t>8a.</w:t>
            </w:r>
            <w:r>
              <w:rPr>
                <w:noProof w:val="0"/>
              </w:rPr>
              <w:tab/>
            </w:r>
            <w:r>
              <w:rPr>
                <w:b/>
                <w:i/>
                <w:noProof w:val="0"/>
              </w:rPr>
              <w:t>Recalls that while US banks mostly use the standardised approach, EU banks of different sizes rely widely on the internal model;</w:t>
            </w:r>
          </w:p>
        </w:tc>
      </w:tr>
    </w:tbl>
    <w:p w:rsidR="00A419AE" w:rsidRPr="00FA7272" w:rsidRDefault="00A419AE" w:rsidP="00A419AE">
      <w:pPr>
        <w:pStyle w:val="Olang"/>
        <w:rPr>
          <w:noProof w:val="0"/>
        </w:rPr>
      </w:pPr>
      <w:r w:rsidRPr="00FA7272">
        <w:rPr>
          <w:noProof w:val="0"/>
        </w:rPr>
        <w:t xml:space="preserve">Or. </w:t>
      </w:r>
      <w:r w:rsidRPr="00FA7272">
        <w:rPr>
          <w:rStyle w:val="HideTWBExt"/>
          <w:noProof w:val="0"/>
        </w:rPr>
        <w:t>&lt;Original&gt;</w:t>
      </w:r>
      <w:r w:rsidRPr="00A91123">
        <w:rPr>
          <w:rStyle w:val="HideTWBInt"/>
          <w:noProof w:val="0"/>
        </w:rPr>
        <w:t>{EN}</w:t>
      </w:r>
      <w:r>
        <w:rPr>
          <w:noProof w:val="0"/>
        </w:rPr>
        <w:t>en</w:t>
      </w:r>
      <w:r w:rsidRPr="00FA7272">
        <w:rPr>
          <w:rStyle w:val="HideTWBExt"/>
          <w:noProof w:val="0"/>
        </w:rPr>
        <w:t>&lt;/Original&gt;</w:t>
      </w:r>
    </w:p>
    <w:p w:rsidR="00A419AE" w:rsidRPr="00F9166E" w:rsidRDefault="00A419AE" w:rsidP="00A419AE">
      <w:pPr>
        <w:rPr>
          <w:noProof w:val="0"/>
        </w:rPr>
      </w:pPr>
      <w:r w:rsidRPr="00FA7272">
        <w:rPr>
          <w:rStyle w:val="HideTWBExt"/>
          <w:noProof w:val="0"/>
        </w:rPr>
        <w:t>&lt;/Amend&gt;</w:t>
      </w:r>
    </w:p>
    <w:p w:rsidR="00F66549" w:rsidRPr="00FA7272" w:rsidRDefault="00BF61DB" w:rsidP="00F66549">
      <w:pPr>
        <w:pStyle w:val="AMNumberTabs"/>
        <w:keepNext/>
      </w:pPr>
      <w:r w:rsidRPr="00EA7147">
        <w:rPr>
          <w:rStyle w:val="HideTWBExt"/>
          <w:b w:val="0"/>
          <w:noProof w:val="0"/>
        </w:rPr>
        <w:t>&lt;</w:t>
      </w:r>
      <w:r w:rsidR="00F66549" w:rsidRPr="00FA7272">
        <w:rPr>
          <w:rStyle w:val="HideTWBExt"/>
          <w:b w:val="0"/>
          <w:noProof w:val="0"/>
        </w:rPr>
        <w:t>Amend&gt;</w:t>
      </w:r>
      <w:r w:rsidR="00F66549" w:rsidRPr="00FA7272">
        <w:t>Amendment</w:t>
      </w:r>
      <w:r w:rsidR="00F66549" w:rsidRPr="00FA7272">
        <w:tab/>
      </w:r>
      <w:r w:rsidR="00F66549" w:rsidRPr="00FA7272">
        <w:tab/>
      </w:r>
      <w:r w:rsidR="00F66549" w:rsidRPr="00FA7272">
        <w:rPr>
          <w:rStyle w:val="HideTWBExt"/>
          <w:b w:val="0"/>
          <w:noProof w:val="0"/>
        </w:rPr>
        <w:t>&lt;NumAm&gt;</w:t>
      </w:r>
      <w:r w:rsidR="00F6687E" w:rsidRPr="00F6687E">
        <w:rPr>
          <w:color w:val="000000"/>
        </w:rPr>
        <w:t>83</w:t>
      </w:r>
      <w:r w:rsidR="00F66549" w:rsidRPr="00FA7272">
        <w:rPr>
          <w:rStyle w:val="HideTWBExt"/>
          <w:b w:val="0"/>
          <w:noProof w:val="0"/>
        </w:rPr>
        <w:t>&lt;/NumAm&gt;</w:t>
      </w:r>
    </w:p>
    <w:p w:rsidR="00F66549" w:rsidRPr="00FA7272" w:rsidRDefault="00F66549" w:rsidP="00F66549">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F66549" w:rsidRPr="00FA7272" w:rsidRDefault="00F66549" w:rsidP="00F66549">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F66549" w:rsidRPr="00FA7272" w:rsidRDefault="00F66549" w:rsidP="00F66549">
      <w:pPr>
        <w:rPr>
          <w:noProof w:val="0"/>
        </w:rPr>
      </w:pPr>
      <w:r w:rsidRPr="00FA7272">
        <w:rPr>
          <w:rStyle w:val="HideTWBExt"/>
          <w:noProof w:val="0"/>
        </w:rPr>
        <w:t>&lt;/RepeatBlock-By&gt;</w:t>
      </w:r>
    </w:p>
    <w:p w:rsidR="00F66549" w:rsidRPr="00FA7272" w:rsidRDefault="00F66549" w:rsidP="00F66549">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F66549" w:rsidRPr="00790BA4" w:rsidRDefault="00F66549" w:rsidP="00F66549">
      <w:pPr>
        <w:pStyle w:val="NormalBold"/>
        <w:rPr>
          <w:lang w:val="fr-FR"/>
        </w:rPr>
      </w:pPr>
      <w:r w:rsidRPr="00790BA4">
        <w:rPr>
          <w:rStyle w:val="HideTWBExt"/>
          <w:b w:val="0"/>
          <w:noProof w:val="0"/>
          <w:lang w:val="fr-FR"/>
        </w:rPr>
        <w:t>&lt;Article&gt;</w:t>
      </w:r>
      <w:r>
        <w:rPr>
          <w:lang w:val="fr-FR"/>
        </w:rPr>
        <w:t>Paragraph 9</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6549" w:rsidRPr="0084694E" w:rsidTr="00F66549">
        <w:trPr>
          <w:jc w:val="center"/>
        </w:trPr>
        <w:tc>
          <w:tcPr>
            <w:tcW w:w="9752" w:type="dxa"/>
            <w:gridSpan w:val="2"/>
          </w:tcPr>
          <w:p w:rsidR="00F66549" w:rsidRPr="00790BA4" w:rsidRDefault="00F66549" w:rsidP="00F66549">
            <w:pPr>
              <w:keepNext/>
              <w:rPr>
                <w:noProof w:val="0"/>
                <w:lang w:val="fr-FR"/>
              </w:rPr>
            </w:pPr>
          </w:p>
        </w:tc>
      </w:tr>
      <w:tr w:rsidR="00F66549" w:rsidRPr="00FA7272" w:rsidTr="00F66549">
        <w:trPr>
          <w:jc w:val="center"/>
        </w:trPr>
        <w:tc>
          <w:tcPr>
            <w:tcW w:w="4876" w:type="dxa"/>
          </w:tcPr>
          <w:p w:rsidR="00F66549" w:rsidRPr="00FA7272" w:rsidRDefault="00F66549" w:rsidP="00F66549">
            <w:pPr>
              <w:pStyle w:val="ColumnHeading"/>
              <w:keepNext/>
            </w:pPr>
            <w:r>
              <w:t>Draft motion for a resolution</w:t>
            </w:r>
          </w:p>
        </w:tc>
        <w:tc>
          <w:tcPr>
            <w:tcW w:w="4876" w:type="dxa"/>
          </w:tcPr>
          <w:p w:rsidR="00F66549" w:rsidRPr="00FA7272" w:rsidRDefault="00F66549" w:rsidP="00F66549">
            <w:pPr>
              <w:pStyle w:val="ColumnHeading"/>
              <w:keepNext/>
            </w:pPr>
            <w:r w:rsidRPr="00FA7272">
              <w:t>Amendment</w:t>
            </w:r>
          </w:p>
        </w:tc>
      </w:tr>
      <w:tr w:rsidR="00F66549" w:rsidRPr="00FA7272" w:rsidTr="00F66549">
        <w:trPr>
          <w:jc w:val="center"/>
        </w:trPr>
        <w:tc>
          <w:tcPr>
            <w:tcW w:w="4876" w:type="dxa"/>
          </w:tcPr>
          <w:p w:rsidR="00F66549" w:rsidRPr="00FA7272" w:rsidRDefault="00F66549" w:rsidP="00F66549">
            <w:pPr>
              <w:pStyle w:val="Normal6"/>
              <w:rPr>
                <w:noProof w:val="0"/>
              </w:rPr>
            </w:pPr>
            <w:r>
              <w:rPr>
                <w:noProof w:val="0"/>
              </w:rPr>
              <w:t>9.</w:t>
            </w:r>
            <w:r>
              <w:rPr>
                <w:noProof w:val="0"/>
              </w:rPr>
              <w:tab/>
              <w:t xml:space="preserve">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w:t>
            </w:r>
            <w:r w:rsidRPr="00E95C02">
              <w:rPr>
                <w:b/>
                <w:i/>
                <w:noProof w:val="0"/>
              </w:rPr>
              <w:t>specificities</w:t>
            </w:r>
            <w:r>
              <w:rPr>
                <w:noProof w:val="0"/>
              </w:rPr>
              <w:t xml:space="preserve"> of different forms of financing, such as real estate lending, infrastructure financing, specialised lending, and avoiding disproportionate effects;</w:t>
            </w:r>
          </w:p>
        </w:tc>
        <w:tc>
          <w:tcPr>
            <w:tcW w:w="4876" w:type="dxa"/>
          </w:tcPr>
          <w:p w:rsidR="00F66549" w:rsidRDefault="00F66549" w:rsidP="00F66549">
            <w:pPr>
              <w:spacing w:after="240"/>
              <w:rPr>
                <w:noProof w:val="0"/>
              </w:rPr>
            </w:pPr>
            <w:r>
              <w:rPr>
                <w:noProof w:val="0"/>
              </w:rPr>
              <w:t>9</w:t>
            </w:r>
            <w:r w:rsidRPr="00955FB2">
              <w:rPr>
                <w:noProof w:val="0"/>
              </w:rPr>
              <w:t>.</w:t>
            </w:r>
            <w:r w:rsidRPr="0084694E">
              <w:rPr>
                <w:b/>
                <w:i/>
                <w:noProof w:val="0"/>
              </w:rPr>
              <w:tab/>
            </w:r>
            <w:r>
              <w:rPr>
                <w:noProof w:val="0"/>
              </w:rPr>
              <w:t xml:space="preserve">Recalls its request for a risk-based approach to regulation, with the same rules being applied to the same risk; </w:t>
            </w:r>
            <w:r w:rsidR="00293200">
              <w:rPr>
                <w:b/>
                <w:bCs/>
                <w:i/>
                <w:iCs/>
                <w:noProof w:val="0"/>
              </w:rPr>
              <w:t>r</w:t>
            </w:r>
            <w:r>
              <w:rPr>
                <w:b/>
                <w:bCs/>
                <w:i/>
                <w:iCs/>
                <w:noProof w:val="0"/>
              </w:rPr>
              <w:t>ecalls that studies by the BCBS and EBA have revealed a worrying divergence in internal model based capital requirements calculated by banks for the same risks; welcomes, in this respect, the recognition by the BCBS that for operational risk and lending to corporates, and other financial institutions, specialised finance and equities banks have persistently arrived at very different capital requirements for the same risks and that, therefore, a more risk-sensitive but mandatory standard approach is required to ensure respect of the “same risks, same rules” principle; welcomes in particular the proposal for improved risk floors in the case of commercial and other real estate lending as major financial crises are almost always associated with real estate bubbles;</w:t>
            </w:r>
            <w:r>
              <w:rPr>
                <w:noProof w:val="0"/>
              </w:rPr>
              <w:t xml:space="preserve"> calls upon the BCBS to preserve the risk sensitivity of the prudential regulation, including by ensuring that the revision of the standardised approach and the scope for applying the IRBA well reflect the </w:t>
            </w:r>
            <w:r>
              <w:rPr>
                <w:b/>
                <w:bCs/>
                <w:i/>
                <w:iCs/>
                <w:noProof w:val="0"/>
              </w:rPr>
              <w:t>real risks</w:t>
            </w:r>
            <w:r>
              <w:rPr>
                <w:noProof w:val="0"/>
              </w:rPr>
              <w:t xml:space="preserve"> of different forms of financing, such as real estate lending, infrastructure financing, specialised lending, and avoiding disproportionate effects;</w:t>
            </w:r>
          </w:p>
        </w:tc>
      </w:tr>
    </w:tbl>
    <w:p w:rsidR="00F66549" w:rsidRPr="00FA7272" w:rsidRDefault="00F66549" w:rsidP="00F66549">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F66549" w:rsidRPr="00F9166E" w:rsidRDefault="00F66549" w:rsidP="00F66549">
      <w:pPr>
        <w:rPr>
          <w:noProof w:val="0"/>
        </w:rPr>
      </w:pPr>
      <w:r w:rsidRPr="00FA7272">
        <w:rPr>
          <w:rStyle w:val="HideTWBExt"/>
          <w:noProof w:val="0"/>
        </w:rPr>
        <w:t>&lt;/Amend&gt;</w:t>
      </w:r>
    </w:p>
    <w:p w:rsidR="005679E7" w:rsidRPr="00FA7272" w:rsidRDefault="005679E7" w:rsidP="005679E7">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84</w:t>
      </w:r>
      <w:r w:rsidRPr="00FA7272">
        <w:rPr>
          <w:rStyle w:val="HideTWBExt"/>
          <w:b w:val="0"/>
          <w:noProof w:val="0"/>
        </w:rPr>
        <w:t>&lt;/NumAm&gt;</w:t>
      </w:r>
    </w:p>
    <w:p w:rsidR="005679E7" w:rsidRPr="00FA7272" w:rsidRDefault="005679E7" w:rsidP="005679E7">
      <w:pPr>
        <w:pStyle w:val="NormalBold"/>
      </w:pPr>
      <w:r w:rsidRPr="00FA7272">
        <w:rPr>
          <w:rStyle w:val="HideTWBExt"/>
          <w:b w:val="0"/>
          <w:noProof w:val="0"/>
        </w:rPr>
        <w:t>&lt;RepeatBlock-By&gt;&lt;Members&gt;</w:t>
      </w:r>
      <w:r>
        <w:t>Brian Hayes</w:t>
      </w:r>
      <w:r w:rsidRPr="00FA7272">
        <w:rPr>
          <w:rStyle w:val="HideTWBExt"/>
          <w:b w:val="0"/>
          <w:noProof w:val="0"/>
        </w:rPr>
        <w:t>&lt;/Members&gt;</w:t>
      </w:r>
    </w:p>
    <w:p w:rsidR="005679E7" w:rsidRPr="00FA7272" w:rsidRDefault="005679E7" w:rsidP="005679E7">
      <w:pPr>
        <w:rPr>
          <w:noProof w:val="0"/>
        </w:rPr>
      </w:pPr>
      <w:r w:rsidRPr="00FA7272">
        <w:rPr>
          <w:rStyle w:val="HideTWBExt"/>
          <w:noProof w:val="0"/>
        </w:rPr>
        <w:t>&lt;/RepeatBlock-By&gt;</w:t>
      </w:r>
    </w:p>
    <w:p w:rsidR="005679E7" w:rsidRPr="00FA7272" w:rsidRDefault="005679E7" w:rsidP="005679E7">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5679E7" w:rsidRPr="009A504C" w:rsidRDefault="005679E7" w:rsidP="005679E7">
      <w:pPr>
        <w:pStyle w:val="NormalBold"/>
        <w:rPr>
          <w:lang w:val="fr-FR"/>
        </w:rPr>
      </w:pPr>
      <w:r w:rsidRPr="009A504C">
        <w:rPr>
          <w:rStyle w:val="HideTWBExt"/>
          <w:b w:val="0"/>
          <w:noProof w:val="0"/>
          <w:lang w:val="fr-FR"/>
        </w:rPr>
        <w:t>&lt;Article&gt;</w:t>
      </w:r>
      <w:r>
        <w:rPr>
          <w:lang w:val="fr-FR"/>
        </w:rPr>
        <w:t>Paragraph 9</w:t>
      </w:r>
      <w:r w:rsidRPr="009A504C">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79E7" w:rsidRPr="009A504C" w:rsidTr="00877112">
        <w:trPr>
          <w:jc w:val="center"/>
        </w:trPr>
        <w:tc>
          <w:tcPr>
            <w:tcW w:w="9752" w:type="dxa"/>
            <w:gridSpan w:val="2"/>
          </w:tcPr>
          <w:p w:rsidR="005679E7" w:rsidRPr="009A504C" w:rsidRDefault="005679E7" w:rsidP="00877112">
            <w:pPr>
              <w:keepNext/>
              <w:rPr>
                <w:noProof w:val="0"/>
                <w:lang w:val="fr-FR"/>
              </w:rPr>
            </w:pPr>
          </w:p>
        </w:tc>
      </w:tr>
      <w:tr w:rsidR="005679E7" w:rsidRPr="00FA7272" w:rsidTr="00877112">
        <w:trPr>
          <w:jc w:val="center"/>
        </w:trPr>
        <w:tc>
          <w:tcPr>
            <w:tcW w:w="4876" w:type="dxa"/>
          </w:tcPr>
          <w:p w:rsidR="005679E7" w:rsidRPr="00FA7272" w:rsidRDefault="005679E7" w:rsidP="00877112">
            <w:pPr>
              <w:pStyle w:val="ColumnHeading"/>
              <w:keepNext/>
            </w:pPr>
            <w:r>
              <w:t>Draft motion for a resolution</w:t>
            </w:r>
          </w:p>
        </w:tc>
        <w:tc>
          <w:tcPr>
            <w:tcW w:w="4876" w:type="dxa"/>
          </w:tcPr>
          <w:p w:rsidR="005679E7" w:rsidRPr="00FA7272" w:rsidRDefault="005679E7" w:rsidP="00877112">
            <w:pPr>
              <w:pStyle w:val="ColumnHeading"/>
              <w:keepNext/>
            </w:pPr>
            <w:r w:rsidRPr="00FA7272">
              <w:t>Amendment</w:t>
            </w:r>
          </w:p>
        </w:tc>
      </w:tr>
      <w:tr w:rsidR="005679E7" w:rsidRPr="00FA7272" w:rsidTr="00877112">
        <w:trPr>
          <w:jc w:val="center"/>
        </w:trPr>
        <w:tc>
          <w:tcPr>
            <w:tcW w:w="4876" w:type="dxa"/>
          </w:tcPr>
          <w:p w:rsidR="005679E7" w:rsidRPr="00FA7272" w:rsidRDefault="005679E7" w:rsidP="00877112">
            <w:pPr>
              <w:pStyle w:val="Normal6"/>
              <w:rPr>
                <w:noProof w:val="0"/>
              </w:rPr>
            </w:pPr>
            <w:r>
              <w:rPr>
                <w:rFonts w:eastAsia="Calibri"/>
                <w:noProof w:val="0"/>
                <w:szCs w:val="24"/>
                <w:lang w:eastAsia="en-US"/>
              </w:rPr>
              <w:t>9</w:t>
            </w:r>
            <w:r w:rsidRPr="005679E7">
              <w:rPr>
                <w:rFonts w:eastAsia="Calibri"/>
                <w:noProof w:val="0"/>
                <w:szCs w:val="24"/>
                <w:lang w:eastAsia="en-US"/>
              </w:rPr>
              <w:t>.</w:t>
            </w:r>
            <w:r w:rsidRPr="009A504C">
              <w:rPr>
                <w:rFonts w:eastAsia="Calibri"/>
                <w:b/>
                <w:i/>
                <w:noProof w:val="0"/>
                <w:szCs w:val="24"/>
                <w:lang w:eastAsia="en-US"/>
              </w:rPr>
              <w:tab/>
            </w:r>
            <w:r w:rsidRPr="002D25A2">
              <w:rPr>
                <w:noProof w:val="0"/>
              </w:rPr>
              <w:t xml:space="preserve">Recalls </w:t>
            </w:r>
            <w:r w:rsidRPr="002D25A2">
              <w:rPr>
                <w:b/>
                <w:i/>
                <w:noProof w:val="0"/>
              </w:rPr>
              <w:t>its request for</w:t>
            </w:r>
            <w:r w:rsidRPr="002D25A2">
              <w:rPr>
                <w:noProof w:val="0"/>
              </w:rPr>
              <w:t xml:space="preserve">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p>
        </w:tc>
        <w:tc>
          <w:tcPr>
            <w:tcW w:w="4876" w:type="dxa"/>
          </w:tcPr>
          <w:p w:rsidR="005679E7" w:rsidRPr="009A504C" w:rsidRDefault="005679E7" w:rsidP="00877112">
            <w:pPr>
              <w:pStyle w:val="Normal6"/>
              <w:rPr>
                <w:b/>
                <w:i/>
                <w:noProof w:val="0"/>
                <w:szCs w:val="24"/>
              </w:rPr>
            </w:pPr>
            <w:r>
              <w:rPr>
                <w:rFonts w:eastAsia="Calibri"/>
                <w:noProof w:val="0"/>
                <w:szCs w:val="24"/>
                <w:lang w:eastAsia="en-US"/>
              </w:rPr>
              <w:t>9</w:t>
            </w:r>
            <w:r w:rsidRPr="005679E7">
              <w:rPr>
                <w:rFonts w:eastAsia="Calibri"/>
                <w:noProof w:val="0"/>
                <w:szCs w:val="24"/>
                <w:lang w:eastAsia="en-US"/>
              </w:rPr>
              <w:t>.</w:t>
            </w:r>
            <w:r w:rsidRPr="009A504C">
              <w:rPr>
                <w:rFonts w:eastAsia="Calibri"/>
                <w:b/>
                <w:i/>
                <w:noProof w:val="0"/>
                <w:szCs w:val="24"/>
                <w:lang w:eastAsia="en-US"/>
              </w:rPr>
              <w:tab/>
            </w:r>
            <w:r w:rsidRPr="002D25A2">
              <w:rPr>
                <w:noProof w:val="0"/>
              </w:rPr>
              <w:t xml:space="preserve">Recalls </w:t>
            </w:r>
            <w:r w:rsidRPr="002D25A2">
              <w:rPr>
                <w:b/>
                <w:i/>
                <w:noProof w:val="0"/>
              </w:rPr>
              <w:t>the importance of</w:t>
            </w:r>
            <w:r w:rsidRPr="002D25A2">
              <w:rPr>
                <w:noProof w:val="0"/>
              </w:rPr>
              <w:t xml:space="preserve">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p>
        </w:tc>
      </w:tr>
    </w:tbl>
    <w:p w:rsidR="005679E7" w:rsidRPr="00FA7272" w:rsidRDefault="005679E7" w:rsidP="005679E7">
      <w:pPr>
        <w:pStyle w:val="Olang"/>
        <w:rPr>
          <w:noProof w:val="0"/>
        </w:rPr>
      </w:pPr>
      <w:r w:rsidRPr="00FA7272">
        <w:rPr>
          <w:noProof w:val="0"/>
        </w:rPr>
        <w:t xml:space="preserve">Or. </w:t>
      </w:r>
      <w:r w:rsidRPr="00FA7272">
        <w:rPr>
          <w:rStyle w:val="HideTWBExt"/>
          <w:noProof w:val="0"/>
        </w:rPr>
        <w:t>&lt;Original&gt;</w:t>
      </w:r>
      <w:r w:rsidRPr="009A504C">
        <w:rPr>
          <w:rStyle w:val="HideTWBInt"/>
          <w:noProof w:val="0"/>
        </w:rPr>
        <w:t>{EN}</w:t>
      </w:r>
      <w:r>
        <w:rPr>
          <w:noProof w:val="0"/>
        </w:rPr>
        <w:t>en</w:t>
      </w:r>
      <w:r w:rsidRPr="00FA7272">
        <w:rPr>
          <w:rStyle w:val="HideTWBExt"/>
          <w:noProof w:val="0"/>
        </w:rPr>
        <w:t>&lt;/Original&gt;</w:t>
      </w:r>
    </w:p>
    <w:p w:rsidR="005679E7" w:rsidRPr="00F9166E" w:rsidRDefault="005679E7" w:rsidP="005679E7">
      <w:pPr>
        <w:rPr>
          <w:noProof w:val="0"/>
        </w:rPr>
      </w:pPr>
      <w:r w:rsidRPr="00FA7272">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85</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00EA7147"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00EA7147"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00EA7147" w:rsidRPr="00EA7147">
        <w:t>Paragraph 9</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EA7147"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F46C67" w:rsidP="00C80A1F">
            <w:pPr>
              <w:pStyle w:val="Normal6"/>
              <w:rPr>
                <w:noProof w:val="0"/>
              </w:rPr>
            </w:pPr>
            <w:r>
              <w:rPr>
                <w:noProof w:val="0"/>
              </w:rPr>
              <w:t>9.</w:t>
            </w:r>
            <w:r>
              <w:rPr>
                <w:noProof w:val="0"/>
              </w:rPr>
              <w:tab/>
            </w:r>
            <w:r w:rsidR="00EA7147" w:rsidRPr="00EA7147">
              <w:rPr>
                <w:noProof w:val="0"/>
              </w:rPr>
              <w:t>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p>
        </w:tc>
        <w:tc>
          <w:tcPr>
            <w:tcW w:w="4876" w:type="dxa"/>
          </w:tcPr>
          <w:p w:rsidR="00C80A1F" w:rsidRPr="00EA7147" w:rsidRDefault="00F46C67" w:rsidP="00C80A1F">
            <w:pPr>
              <w:pStyle w:val="Normal6"/>
              <w:rPr>
                <w:noProof w:val="0"/>
                <w:szCs w:val="24"/>
              </w:rPr>
            </w:pPr>
            <w:r>
              <w:rPr>
                <w:noProof w:val="0"/>
              </w:rPr>
              <w:t>9.</w:t>
            </w:r>
            <w:r>
              <w:rPr>
                <w:noProof w:val="0"/>
              </w:rPr>
              <w:tab/>
            </w:r>
            <w:r w:rsidR="00EA7147" w:rsidRPr="00EA7147">
              <w:rPr>
                <w:noProof w:val="0"/>
              </w:rPr>
              <w:t xml:space="preserve">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 </w:t>
            </w:r>
            <w:r w:rsidR="00EA7147" w:rsidRPr="00EA7147">
              <w:rPr>
                <w:b/>
                <w:i/>
                <w:noProof w:val="0"/>
              </w:rPr>
              <w:t>for the real economy</w:t>
            </w:r>
            <w:r w:rsidR="00EA7147" w:rsidRPr="00EA7147">
              <w:rPr>
                <w:noProof w:val="0"/>
              </w:rPr>
              <w:t>;</w:t>
            </w:r>
          </w:p>
        </w:tc>
      </w:tr>
    </w:tbl>
    <w:p w:rsidR="00C80A1F" w:rsidRPr="00EA7147" w:rsidRDefault="00C80A1F" w:rsidP="00C80A1F">
      <w:pPr>
        <w:pStyle w:val="Olang"/>
        <w:rPr>
          <w:noProof w:val="0"/>
        </w:rPr>
      </w:pPr>
      <w:r w:rsidRPr="00EA7147">
        <w:rPr>
          <w:noProof w:val="0"/>
        </w:rPr>
        <w:t xml:space="preserve">Or. </w:t>
      </w:r>
      <w:r w:rsidRPr="00EA7147">
        <w:rPr>
          <w:rStyle w:val="HideTWBExt"/>
          <w:noProof w:val="0"/>
        </w:rPr>
        <w:t>&lt;Original&gt;</w:t>
      </w:r>
      <w:r w:rsidR="00EA7147" w:rsidRPr="00EA7147">
        <w:rPr>
          <w:rStyle w:val="HideTWBInt"/>
          <w:noProof w:val="0"/>
        </w:rPr>
        <w:t>{EN}</w:t>
      </w:r>
      <w:r w:rsidR="00EA7147" w:rsidRPr="00EA7147">
        <w:rPr>
          <w:noProof w:val="0"/>
        </w:rPr>
        <w:t>en</w:t>
      </w:r>
      <w:r w:rsidRPr="00EA7147">
        <w:rPr>
          <w:rStyle w:val="HideTWBExt"/>
          <w:noProof w:val="0"/>
        </w:rPr>
        <w:t>&lt;/Original&gt;</w:t>
      </w:r>
    </w:p>
    <w:p w:rsidR="00C80A1F" w:rsidRPr="00EA7147" w:rsidRDefault="00C80A1F" w:rsidP="00C80A1F">
      <w:pPr>
        <w:rPr>
          <w:noProof w:val="0"/>
        </w:rPr>
      </w:pPr>
      <w:r w:rsidRPr="00EA7147">
        <w:rPr>
          <w:rStyle w:val="HideTWBExt"/>
          <w:noProof w:val="0"/>
        </w:rPr>
        <w:t>&lt;/Amend&gt;</w:t>
      </w:r>
    </w:p>
    <w:p w:rsidR="00FF53E9" w:rsidRPr="00EA7147" w:rsidRDefault="00FF53E9" w:rsidP="00FF53E9">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86</w:t>
      </w:r>
      <w:r w:rsidRPr="00EA7147">
        <w:rPr>
          <w:rStyle w:val="HideTWBExt"/>
          <w:b w:val="0"/>
          <w:noProof w:val="0"/>
        </w:rPr>
        <w:t>&lt;/NumAm&gt;</w:t>
      </w:r>
    </w:p>
    <w:p w:rsidR="00FF53E9" w:rsidRPr="00EA7147" w:rsidRDefault="00FF53E9" w:rsidP="00FF53E9">
      <w:pPr>
        <w:pStyle w:val="NormalBold"/>
      </w:pPr>
      <w:r w:rsidRPr="00EA7147">
        <w:rPr>
          <w:rStyle w:val="HideTWBExt"/>
          <w:b w:val="0"/>
          <w:noProof w:val="0"/>
        </w:rPr>
        <w:t>&lt;RepeatBlock-By&gt;&lt;Members&gt;</w:t>
      </w:r>
      <w:r>
        <w:t>Sylvie Goulard</w:t>
      </w:r>
      <w:r w:rsidR="00056B64">
        <w:t>, Cora van Nieuwenhuizen</w:t>
      </w:r>
      <w:r w:rsidRPr="00EA7147">
        <w:rPr>
          <w:rStyle w:val="HideTWBExt"/>
          <w:b w:val="0"/>
          <w:noProof w:val="0"/>
        </w:rPr>
        <w:t>&lt;/Members&gt;</w:t>
      </w:r>
    </w:p>
    <w:p w:rsidR="00FF53E9" w:rsidRPr="00EA7147" w:rsidRDefault="00FF53E9" w:rsidP="00FF53E9">
      <w:pPr>
        <w:rPr>
          <w:noProof w:val="0"/>
        </w:rPr>
      </w:pPr>
      <w:r w:rsidRPr="00EA7147">
        <w:rPr>
          <w:rStyle w:val="HideTWBExt"/>
          <w:noProof w:val="0"/>
        </w:rPr>
        <w:t>&lt;/RepeatBlock-By&gt;</w:t>
      </w:r>
    </w:p>
    <w:p w:rsidR="00FF53E9" w:rsidRPr="00EA7147" w:rsidRDefault="00FF53E9" w:rsidP="00FF53E9">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FF53E9" w:rsidRPr="00EA7147" w:rsidRDefault="00FF53E9" w:rsidP="00FF53E9">
      <w:pPr>
        <w:pStyle w:val="NormalBold"/>
      </w:pPr>
      <w:r w:rsidRPr="00EA7147">
        <w:rPr>
          <w:rStyle w:val="HideTWBExt"/>
          <w:b w:val="0"/>
          <w:noProof w:val="0"/>
        </w:rPr>
        <w:t>&lt;Article&gt;</w:t>
      </w:r>
      <w:r w:rsidRPr="00EA7147">
        <w:t>Paragraph 9</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53E9" w:rsidRPr="00EA7147" w:rsidTr="00877112">
        <w:trPr>
          <w:jc w:val="center"/>
        </w:trPr>
        <w:tc>
          <w:tcPr>
            <w:tcW w:w="9752" w:type="dxa"/>
            <w:gridSpan w:val="2"/>
          </w:tcPr>
          <w:p w:rsidR="00FF53E9" w:rsidRPr="00EA7147" w:rsidRDefault="00FF53E9" w:rsidP="00877112">
            <w:pPr>
              <w:keepNext/>
              <w:rPr>
                <w:noProof w:val="0"/>
              </w:rPr>
            </w:pPr>
          </w:p>
        </w:tc>
      </w:tr>
      <w:tr w:rsidR="00FF53E9" w:rsidRPr="00EA7147" w:rsidTr="00877112">
        <w:trPr>
          <w:jc w:val="center"/>
        </w:trPr>
        <w:tc>
          <w:tcPr>
            <w:tcW w:w="4876" w:type="dxa"/>
          </w:tcPr>
          <w:p w:rsidR="00FF53E9" w:rsidRPr="00EA7147" w:rsidRDefault="00FF53E9" w:rsidP="00877112">
            <w:pPr>
              <w:pStyle w:val="ColumnHeading"/>
              <w:keepNext/>
            </w:pPr>
            <w:r w:rsidRPr="00EA7147">
              <w:t>Draft motion for a resolution</w:t>
            </w:r>
          </w:p>
        </w:tc>
        <w:tc>
          <w:tcPr>
            <w:tcW w:w="4876" w:type="dxa"/>
          </w:tcPr>
          <w:p w:rsidR="00FF53E9" w:rsidRPr="00EA7147" w:rsidRDefault="00FF53E9" w:rsidP="00877112">
            <w:pPr>
              <w:pStyle w:val="ColumnHeading"/>
              <w:keepNext/>
            </w:pPr>
            <w:r w:rsidRPr="00EA7147">
              <w:t>Amendment</w:t>
            </w:r>
          </w:p>
        </w:tc>
      </w:tr>
      <w:tr w:rsidR="00FF53E9" w:rsidRPr="00EA7147" w:rsidTr="00877112">
        <w:trPr>
          <w:jc w:val="center"/>
        </w:trPr>
        <w:tc>
          <w:tcPr>
            <w:tcW w:w="4876" w:type="dxa"/>
          </w:tcPr>
          <w:p w:rsidR="00FF53E9" w:rsidRPr="00EA7147" w:rsidRDefault="00FF53E9" w:rsidP="00FF53E9">
            <w:pPr>
              <w:pStyle w:val="Normal6"/>
              <w:rPr>
                <w:noProof w:val="0"/>
              </w:rPr>
            </w:pPr>
            <w:r>
              <w:rPr>
                <w:noProof w:val="0"/>
              </w:rPr>
              <w:t>9.</w:t>
            </w:r>
            <w:r>
              <w:rPr>
                <w:noProof w:val="0"/>
              </w:rPr>
              <w:tab/>
            </w:r>
            <w:r w:rsidRPr="00EA7147">
              <w:rPr>
                <w:noProof w:val="0"/>
              </w:rPr>
              <w:t>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p>
        </w:tc>
        <w:tc>
          <w:tcPr>
            <w:tcW w:w="4876" w:type="dxa"/>
          </w:tcPr>
          <w:p w:rsidR="00FF53E9" w:rsidRPr="00EB2E78" w:rsidRDefault="00FF53E9" w:rsidP="00FF53E9">
            <w:pPr>
              <w:spacing w:after="120"/>
              <w:rPr>
                <w:noProof w:val="0"/>
              </w:rPr>
            </w:pPr>
            <w:r>
              <w:rPr>
                <w:noProof w:val="0"/>
              </w:rPr>
              <w:t>Recalls its request for a risk-based approach to regulation, with the same rules being applied to the same risk; calls upon the BCBS to preserve the risk sensitivity of the prudential regulation</w:t>
            </w:r>
            <w:r w:rsidRPr="00EB282A">
              <w:rPr>
                <w:noProof w:val="0"/>
              </w:rPr>
              <w:t xml:space="preserve">, including by ensuring that </w:t>
            </w:r>
            <w:r>
              <w:rPr>
                <w:noProof w:val="0"/>
              </w:rPr>
              <w:t xml:space="preserve">the revision of the standardised approach and the scope for applying the IRBA well reflect the specificities of different forms of financing, such as real estate lending, infrastructure financing, specialised lending, and avoiding disproportionate effects; </w:t>
            </w:r>
            <w:r w:rsidRPr="009452A8">
              <w:rPr>
                <w:b/>
                <w:i/>
                <w:noProof w:val="0"/>
              </w:rPr>
              <w:t>in this respect expresses strong concerns about the logic of introducing output floors;</w:t>
            </w:r>
          </w:p>
        </w:tc>
      </w:tr>
    </w:tbl>
    <w:p w:rsidR="00FF53E9" w:rsidRPr="00EA7147" w:rsidRDefault="00FF53E9" w:rsidP="00FF53E9">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FF53E9" w:rsidRPr="00EA7147" w:rsidRDefault="00FF53E9" w:rsidP="00FF53E9">
      <w:pPr>
        <w:rPr>
          <w:noProof w:val="0"/>
        </w:rPr>
      </w:pPr>
      <w:r w:rsidRPr="00EA7147">
        <w:rPr>
          <w:rStyle w:val="HideTWBExt"/>
          <w:noProof w:val="0"/>
        </w:rPr>
        <w:t>&lt;/Amend&gt;</w:t>
      </w:r>
    </w:p>
    <w:p w:rsidR="00790BA4" w:rsidRPr="00EA7147" w:rsidRDefault="00790BA4" w:rsidP="00790BA4">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87</w:t>
      </w:r>
      <w:r w:rsidRPr="00EA7147">
        <w:rPr>
          <w:rStyle w:val="HideTWBExt"/>
          <w:b w:val="0"/>
          <w:noProof w:val="0"/>
        </w:rPr>
        <w:t>&lt;/NumAm&gt;</w:t>
      </w:r>
    </w:p>
    <w:p w:rsidR="00790BA4" w:rsidRPr="00EA7147" w:rsidRDefault="00790BA4" w:rsidP="00790BA4">
      <w:pPr>
        <w:pStyle w:val="NormalBold"/>
      </w:pPr>
      <w:r w:rsidRPr="00EA7147">
        <w:rPr>
          <w:rStyle w:val="HideTWBExt"/>
          <w:b w:val="0"/>
          <w:noProof w:val="0"/>
        </w:rPr>
        <w:t>&lt;RepeatBlock-By&gt;&lt;Members&gt;</w:t>
      </w:r>
      <w:r>
        <w:t>Anneliese Dodds</w:t>
      </w:r>
      <w:r w:rsidRPr="00EA7147">
        <w:rPr>
          <w:rStyle w:val="HideTWBExt"/>
          <w:b w:val="0"/>
          <w:noProof w:val="0"/>
        </w:rPr>
        <w:t>&lt;/Members&gt;</w:t>
      </w:r>
    </w:p>
    <w:p w:rsidR="00790BA4" w:rsidRPr="00EA7147" w:rsidRDefault="00790BA4" w:rsidP="00790BA4">
      <w:pPr>
        <w:rPr>
          <w:noProof w:val="0"/>
        </w:rPr>
      </w:pPr>
      <w:r w:rsidRPr="00EA7147">
        <w:rPr>
          <w:rStyle w:val="HideTWBExt"/>
          <w:noProof w:val="0"/>
        </w:rPr>
        <w:t>&lt;/RepeatBlock-By&gt;</w:t>
      </w:r>
    </w:p>
    <w:p w:rsidR="00790BA4" w:rsidRPr="00EA7147" w:rsidRDefault="00790BA4" w:rsidP="00790BA4">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790BA4" w:rsidRPr="00EA7147" w:rsidRDefault="00790BA4" w:rsidP="00790BA4">
      <w:pPr>
        <w:pStyle w:val="NormalBold"/>
      </w:pPr>
      <w:r w:rsidRPr="00EA7147">
        <w:rPr>
          <w:rStyle w:val="HideTWBExt"/>
          <w:b w:val="0"/>
          <w:noProof w:val="0"/>
        </w:rPr>
        <w:t>&lt;Article&gt;</w:t>
      </w:r>
      <w:r>
        <w:t>Paragraph 9</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90BA4" w:rsidRPr="00EA7147" w:rsidTr="00F66549">
        <w:trPr>
          <w:jc w:val="center"/>
        </w:trPr>
        <w:tc>
          <w:tcPr>
            <w:tcW w:w="9752" w:type="dxa"/>
            <w:gridSpan w:val="2"/>
          </w:tcPr>
          <w:p w:rsidR="00790BA4" w:rsidRPr="00EA7147" w:rsidRDefault="00790BA4" w:rsidP="00F66549">
            <w:pPr>
              <w:keepNext/>
              <w:rPr>
                <w:noProof w:val="0"/>
              </w:rPr>
            </w:pPr>
          </w:p>
        </w:tc>
      </w:tr>
      <w:tr w:rsidR="00790BA4" w:rsidRPr="00EA7147" w:rsidTr="00F66549">
        <w:trPr>
          <w:jc w:val="center"/>
        </w:trPr>
        <w:tc>
          <w:tcPr>
            <w:tcW w:w="4876" w:type="dxa"/>
          </w:tcPr>
          <w:p w:rsidR="00790BA4" w:rsidRPr="00EA7147" w:rsidRDefault="00790BA4" w:rsidP="00F66549">
            <w:pPr>
              <w:pStyle w:val="ColumnHeading"/>
              <w:keepNext/>
            </w:pPr>
            <w:r w:rsidRPr="00EA7147">
              <w:t>Draft motion for a resolution</w:t>
            </w:r>
          </w:p>
        </w:tc>
        <w:tc>
          <w:tcPr>
            <w:tcW w:w="4876" w:type="dxa"/>
          </w:tcPr>
          <w:p w:rsidR="00790BA4" w:rsidRPr="00EA7147" w:rsidRDefault="00790BA4" w:rsidP="00F66549">
            <w:pPr>
              <w:pStyle w:val="ColumnHeading"/>
              <w:keepNext/>
            </w:pPr>
            <w:r w:rsidRPr="00EA7147">
              <w:t>Amendment</w:t>
            </w:r>
          </w:p>
        </w:tc>
      </w:tr>
      <w:tr w:rsidR="00790BA4" w:rsidRPr="00EA7147" w:rsidTr="00F66549">
        <w:trPr>
          <w:jc w:val="center"/>
        </w:trPr>
        <w:tc>
          <w:tcPr>
            <w:tcW w:w="4876" w:type="dxa"/>
          </w:tcPr>
          <w:p w:rsidR="00790BA4" w:rsidRPr="00EA7147" w:rsidRDefault="00790BA4" w:rsidP="00F66549">
            <w:pPr>
              <w:pStyle w:val="Normal6"/>
              <w:rPr>
                <w:noProof w:val="0"/>
              </w:rPr>
            </w:pPr>
            <w:r>
              <w:rPr>
                <w:noProof w:val="0"/>
              </w:rPr>
              <w:t>9.</w:t>
            </w:r>
            <w:r>
              <w:rPr>
                <w:noProof w:val="0"/>
              </w:rPr>
              <w:tab/>
              <w:t>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p>
        </w:tc>
        <w:tc>
          <w:tcPr>
            <w:tcW w:w="4876" w:type="dxa"/>
          </w:tcPr>
          <w:p w:rsidR="00790BA4" w:rsidRPr="00EA7147" w:rsidRDefault="00790BA4" w:rsidP="00F66549">
            <w:pPr>
              <w:pStyle w:val="Normal6"/>
              <w:rPr>
                <w:noProof w:val="0"/>
                <w:szCs w:val="24"/>
              </w:rPr>
            </w:pPr>
            <w:r>
              <w:rPr>
                <w:noProof w:val="0"/>
              </w:rPr>
              <w:t>9</w:t>
            </w:r>
            <w:r w:rsidRPr="00EA7147">
              <w:rPr>
                <w:noProof w:val="0"/>
              </w:rPr>
              <w:t>.</w:t>
            </w:r>
            <w:r>
              <w:rPr>
                <w:noProof w:val="0"/>
              </w:rPr>
              <w:tab/>
            </w:r>
            <w:r w:rsidRPr="00426D26">
              <w:rPr>
                <w:noProof w:val="0"/>
              </w:rPr>
              <w:t>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r w:rsidRPr="00790BA4">
              <w:rPr>
                <w:noProof w:val="0"/>
              </w:rPr>
              <w:t xml:space="preserve">; </w:t>
            </w:r>
            <w:r w:rsidRPr="00426D26">
              <w:rPr>
                <w:b/>
                <w:i/>
                <w:noProof w:val="0"/>
              </w:rPr>
              <w:t>underlines that empirical evidence shows that there is an excessive variability in risk-weighted assets (RWAs) across banks and that research has highlighted certain shortcomings regarding the current ways internal models are used to determine capital requirements, arising from high complexity and the potential for regulatory arbitrage;</w:t>
            </w:r>
          </w:p>
        </w:tc>
      </w:tr>
    </w:tbl>
    <w:p w:rsidR="00790BA4" w:rsidRPr="00EA7147" w:rsidRDefault="00790BA4" w:rsidP="00790BA4">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790BA4" w:rsidRPr="00EA7147" w:rsidRDefault="00790BA4" w:rsidP="00790BA4">
      <w:pPr>
        <w:rPr>
          <w:noProof w:val="0"/>
        </w:rPr>
      </w:pPr>
      <w:r w:rsidRPr="00EA7147">
        <w:rPr>
          <w:rStyle w:val="HideTWBExt"/>
          <w:noProof w:val="0"/>
        </w:rPr>
        <w:t>&lt;/Amend&gt;</w:t>
      </w:r>
    </w:p>
    <w:p w:rsidR="00EB5122" w:rsidRPr="00EA7147" w:rsidRDefault="00EB5122" w:rsidP="00EB512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88</w:t>
      </w:r>
      <w:r w:rsidRPr="00EA7147">
        <w:rPr>
          <w:rStyle w:val="HideTWBExt"/>
          <w:b w:val="0"/>
          <w:noProof w:val="0"/>
        </w:rPr>
        <w:t>&lt;/NumAm&gt;</w:t>
      </w:r>
    </w:p>
    <w:p w:rsidR="00EB5122" w:rsidRPr="00EA7147" w:rsidRDefault="00EB5122" w:rsidP="00EB5122">
      <w:pPr>
        <w:pStyle w:val="NormalBold"/>
      </w:pPr>
      <w:r w:rsidRPr="00EA7147">
        <w:rPr>
          <w:rStyle w:val="HideTWBExt"/>
          <w:b w:val="0"/>
          <w:noProof w:val="0"/>
        </w:rPr>
        <w:t>&lt;RepeatBlock-By&gt;&lt;Members&gt;</w:t>
      </w:r>
      <w:r>
        <w:t>Andrea Cozzolino</w:t>
      </w:r>
      <w:r w:rsidRPr="00EA7147">
        <w:rPr>
          <w:rStyle w:val="HideTWBExt"/>
          <w:b w:val="0"/>
          <w:noProof w:val="0"/>
        </w:rPr>
        <w:t>&lt;/Members&gt;</w:t>
      </w:r>
    </w:p>
    <w:p w:rsidR="00EB5122" w:rsidRPr="00EA7147" w:rsidRDefault="00EB5122" w:rsidP="00EB5122">
      <w:pPr>
        <w:rPr>
          <w:noProof w:val="0"/>
        </w:rPr>
      </w:pPr>
      <w:r w:rsidRPr="00EA7147">
        <w:rPr>
          <w:rStyle w:val="HideTWBExt"/>
          <w:noProof w:val="0"/>
        </w:rPr>
        <w:t>&lt;/RepeatBlock-By&gt;</w:t>
      </w:r>
    </w:p>
    <w:p w:rsidR="00EB5122" w:rsidRPr="00EA7147" w:rsidRDefault="00EB5122" w:rsidP="00EB512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EB5122" w:rsidRPr="00EA7147" w:rsidRDefault="00EB5122" w:rsidP="00EB5122">
      <w:pPr>
        <w:pStyle w:val="NormalBold"/>
      </w:pPr>
      <w:r w:rsidRPr="00EA7147">
        <w:rPr>
          <w:rStyle w:val="HideTWBExt"/>
          <w:b w:val="0"/>
          <w:noProof w:val="0"/>
        </w:rPr>
        <w:t>&lt;Article&gt;</w:t>
      </w:r>
      <w:r>
        <w:t>Paragraph 9</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5122" w:rsidRPr="00EA7147" w:rsidTr="002E3B9C">
        <w:trPr>
          <w:jc w:val="center"/>
        </w:trPr>
        <w:tc>
          <w:tcPr>
            <w:tcW w:w="9752" w:type="dxa"/>
            <w:gridSpan w:val="2"/>
          </w:tcPr>
          <w:p w:rsidR="00EB5122" w:rsidRPr="00EA7147" w:rsidRDefault="00EB5122" w:rsidP="002E3B9C">
            <w:pPr>
              <w:keepNext/>
              <w:rPr>
                <w:noProof w:val="0"/>
              </w:rPr>
            </w:pPr>
          </w:p>
        </w:tc>
      </w:tr>
      <w:tr w:rsidR="00EB5122" w:rsidRPr="00EA7147" w:rsidTr="002E3B9C">
        <w:trPr>
          <w:jc w:val="center"/>
        </w:trPr>
        <w:tc>
          <w:tcPr>
            <w:tcW w:w="4876" w:type="dxa"/>
          </w:tcPr>
          <w:p w:rsidR="00EB5122" w:rsidRPr="00EA7147" w:rsidRDefault="00EB5122" w:rsidP="002E3B9C">
            <w:pPr>
              <w:pStyle w:val="ColumnHeading"/>
              <w:keepNext/>
            </w:pPr>
            <w:r w:rsidRPr="00EA7147">
              <w:t>Draft motion for a resolution</w:t>
            </w:r>
          </w:p>
        </w:tc>
        <w:tc>
          <w:tcPr>
            <w:tcW w:w="4876" w:type="dxa"/>
          </w:tcPr>
          <w:p w:rsidR="00EB5122" w:rsidRPr="00EA7147" w:rsidRDefault="00EB5122" w:rsidP="002E3B9C">
            <w:pPr>
              <w:pStyle w:val="ColumnHeading"/>
              <w:keepNext/>
            </w:pPr>
            <w:r w:rsidRPr="00EA7147">
              <w:t>Amendment</w:t>
            </w:r>
          </w:p>
        </w:tc>
      </w:tr>
      <w:tr w:rsidR="00EB5122" w:rsidRPr="00EA7147" w:rsidTr="002E3B9C">
        <w:trPr>
          <w:jc w:val="center"/>
        </w:trPr>
        <w:tc>
          <w:tcPr>
            <w:tcW w:w="4876" w:type="dxa"/>
          </w:tcPr>
          <w:p w:rsidR="00EB5122" w:rsidRPr="00EA7147" w:rsidRDefault="00EB5122" w:rsidP="002E3B9C">
            <w:pPr>
              <w:pStyle w:val="Normal6"/>
              <w:rPr>
                <w:noProof w:val="0"/>
              </w:rPr>
            </w:pPr>
            <w:r>
              <w:rPr>
                <w:noProof w:val="0"/>
              </w:rPr>
              <w:t>9.</w:t>
            </w:r>
            <w:r>
              <w:rPr>
                <w:noProof w:val="0"/>
              </w:rPr>
              <w:tab/>
              <w:t>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p>
        </w:tc>
        <w:tc>
          <w:tcPr>
            <w:tcW w:w="4876" w:type="dxa"/>
          </w:tcPr>
          <w:p w:rsidR="00EB5122" w:rsidRPr="00EA7147" w:rsidRDefault="00EB5122" w:rsidP="002E3B9C">
            <w:pPr>
              <w:pStyle w:val="Normal6"/>
              <w:rPr>
                <w:noProof w:val="0"/>
                <w:szCs w:val="24"/>
              </w:rPr>
            </w:pPr>
            <w:r>
              <w:rPr>
                <w:noProof w:val="0"/>
              </w:rPr>
              <w:t>9</w:t>
            </w:r>
            <w:r w:rsidRPr="00EA7147">
              <w:rPr>
                <w:noProof w:val="0"/>
              </w:rPr>
              <w:t>.</w:t>
            </w:r>
            <w:r>
              <w:rPr>
                <w:noProof w:val="0"/>
              </w:rPr>
              <w:tab/>
            </w:r>
            <w:r w:rsidRPr="00426D26">
              <w:rPr>
                <w:noProof w:val="0"/>
              </w:rPr>
              <w:t>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r w:rsidRPr="00790BA4">
              <w:rPr>
                <w:noProof w:val="0"/>
              </w:rPr>
              <w:t xml:space="preserve">; </w:t>
            </w:r>
            <w:r w:rsidRPr="00EB5122">
              <w:rPr>
                <w:b/>
                <w:i/>
                <w:noProof w:val="0"/>
              </w:rPr>
              <w:t>underlines that under the current regulatory framework the leverage ratio provides already a non-risk weighted backstop and considers not appropriate the introductio</w:t>
            </w:r>
            <w:r>
              <w:rPr>
                <w:b/>
                <w:i/>
                <w:noProof w:val="0"/>
              </w:rPr>
              <w:t>n of an additional output floor</w:t>
            </w:r>
            <w:r w:rsidRPr="00426D26">
              <w:rPr>
                <w:b/>
                <w:i/>
                <w:noProof w:val="0"/>
              </w:rPr>
              <w:t>;</w:t>
            </w:r>
          </w:p>
        </w:tc>
      </w:tr>
    </w:tbl>
    <w:p w:rsidR="00EB5122" w:rsidRPr="00EA7147" w:rsidRDefault="00EB5122" w:rsidP="00EB512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EB5122" w:rsidRPr="00EA7147" w:rsidRDefault="00EB5122" w:rsidP="00EB5122">
      <w:pPr>
        <w:rPr>
          <w:noProof w:val="0"/>
        </w:rPr>
      </w:pPr>
      <w:r w:rsidRPr="00EA7147">
        <w:rPr>
          <w:rStyle w:val="HideTWBExt"/>
          <w:noProof w:val="0"/>
        </w:rPr>
        <w:t>&lt;/Amend&gt;</w:t>
      </w:r>
    </w:p>
    <w:p w:rsidR="00FE1F3B" w:rsidRPr="00EA7147" w:rsidRDefault="00FE1F3B" w:rsidP="00FE1F3B">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89</w:t>
      </w:r>
      <w:r w:rsidRPr="00EA7147">
        <w:rPr>
          <w:rStyle w:val="HideTWBExt"/>
          <w:b w:val="0"/>
          <w:noProof w:val="0"/>
        </w:rPr>
        <w:t>&lt;/NumAm&gt;</w:t>
      </w:r>
    </w:p>
    <w:p w:rsidR="00FE1F3B" w:rsidRPr="00EA7147" w:rsidRDefault="00FE1F3B" w:rsidP="00FE1F3B">
      <w:pPr>
        <w:pStyle w:val="NormalBold"/>
      </w:pPr>
      <w:r w:rsidRPr="00EA7147">
        <w:rPr>
          <w:rStyle w:val="HideTWBExt"/>
          <w:b w:val="0"/>
          <w:noProof w:val="0"/>
        </w:rPr>
        <w:t>&lt;RepeatBlock-By&gt;&lt;Members&gt;</w:t>
      </w:r>
      <w:r>
        <w:t>Andrea Cozzolino</w:t>
      </w:r>
      <w:r w:rsidRPr="00EA7147">
        <w:rPr>
          <w:rStyle w:val="HideTWBExt"/>
          <w:b w:val="0"/>
          <w:noProof w:val="0"/>
        </w:rPr>
        <w:t>&lt;/Members&gt;</w:t>
      </w:r>
    </w:p>
    <w:p w:rsidR="00FE1F3B" w:rsidRPr="00EA7147" w:rsidRDefault="00FE1F3B" w:rsidP="00FE1F3B">
      <w:pPr>
        <w:rPr>
          <w:noProof w:val="0"/>
        </w:rPr>
      </w:pPr>
      <w:r w:rsidRPr="00EA7147">
        <w:rPr>
          <w:rStyle w:val="HideTWBExt"/>
          <w:noProof w:val="0"/>
        </w:rPr>
        <w:t>&lt;/RepeatBlock-By&gt;</w:t>
      </w:r>
    </w:p>
    <w:p w:rsidR="00FE1F3B" w:rsidRPr="00EA7147" w:rsidRDefault="00FE1F3B" w:rsidP="00FE1F3B">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FE1F3B" w:rsidRPr="00EA7147" w:rsidRDefault="00FE1F3B" w:rsidP="00FE1F3B">
      <w:pPr>
        <w:pStyle w:val="NormalBold"/>
      </w:pPr>
      <w:r w:rsidRPr="00EA7147">
        <w:rPr>
          <w:rStyle w:val="HideTWBExt"/>
          <w:b w:val="0"/>
          <w:noProof w:val="0"/>
        </w:rPr>
        <w:t>&lt;Article&gt;</w:t>
      </w:r>
      <w:r>
        <w:t>Paragraph 9</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1F3B" w:rsidRPr="00EA7147" w:rsidTr="001A174D">
        <w:trPr>
          <w:jc w:val="center"/>
        </w:trPr>
        <w:tc>
          <w:tcPr>
            <w:tcW w:w="9752" w:type="dxa"/>
            <w:gridSpan w:val="2"/>
          </w:tcPr>
          <w:p w:rsidR="00FE1F3B" w:rsidRPr="00EA7147" w:rsidRDefault="00FE1F3B" w:rsidP="001A174D">
            <w:pPr>
              <w:keepNext/>
              <w:rPr>
                <w:noProof w:val="0"/>
              </w:rPr>
            </w:pPr>
          </w:p>
        </w:tc>
      </w:tr>
      <w:tr w:rsidR="00FE1F3B" w:rsidRPr="00EA7147" w:rsidTr="001A174D">
        <w:trPr>
          <w:jc w:val="center"/>
        </w:trPr>
        <w:tc>
          <w:tcPr>
            <w:tcW w:w="4876" w:type="dxa"/>
          </w:tcPr>
          <w:p w:rsidR="00FE1F3B" w:rsidRPr="00EA7147" w:rsidRDefault="00FE1F3B" w:rsidP="001A174D">
            <w:pPr>
              <w:pStyle w:val="ColumnHeading"/>
              <w:keepNext/>
            </w:pPr>
            <w:r w:rsidRPr="00EA7147">
              <w:t>Draft motion for a resolution</w:t>
            </w:r>
          </w:p>
        </w:tc>
        <w:tc>
          <w:tcPr>
            <w:tcW w:w="4876" w:type="dxa"/>
          </w:tcPr>
          <w:p w:rsidR="00FE1F3B" w:rsidRPr="00EA7147" w:rsidRDefault="00FE1F3B" w:rsidP="001A174D">
            <w:pPr>
              <w:pStyle w:val="ColumnHeading"/>
              <w:keepNext/>
            </w:pPr>
            <w:r w:rsidRPr="00EA7147">
              <w:t>Amendment</w:t>
            </w:r>
          </w:p>
        </w:tc>
      </w:tr>
      <w:tr w:rsidR="00FE1F3B" w:rsidRPr="00EA7147" w:rsidTr="001A174D">
        <w:trPr>
          <w:jc w:val="center"/>
        </w:trPr>
        <w:tc>
          <w:tcPr>
            <w:tcW w:w="4876" w:type="dxa"/>
          </w:tcPr>
          <w:p w:rsidR="00FE1F3B" w:rsidRPr="00EA7147" w:rsidRDefault="00FE1F3B" w:rsidP="001A174D">
            <w:pPr>
              <w:pStyle w:val="Normal6"/>
              <w:rPr>
                <w:noProof w:val="0"/>
              </w:rPr>
            </w:pPr>
            <w:r>
              <w:rPr>
                <w:noProof w:val="0"/>
              </w:rPr>
              <w:t>9.</w:t>
            </w:r>
            <w:r>
              <w:rPr>
                <w:noProof w:val="0"/>
              </w:rPr>
              <w:tab/>
              <w:t>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p>
        </w:tc>
        <w:tc>
          <w:tcPr>
            <w:tcW w:w="4876" w:type="dxa"/>
          </w:tcPr>
          <w:p w:rsidR="00FE1F3B" w:rsidRPr="00EA7147" w:rsidRDefault="00FE1F3B" w:rsidP="00FE1F3B">
            <w:pPr>
              <w:pStyle w:val="Normal6"/>
              <w:rPr>
                <w:noProof w:val="0"/>
                <w:szCs w:val="24"/>
              </w:rPr>
            </w:pPr>
            <w:r>
              <w:rPr>
                <w:noProof w:val="0"/>
              </w:rPr>
              <w:t>9</w:t>
            </w:r>
            <w:r w:rsidRPr="00EA7147">
              <w:rPr>
                <w:noProof w:val="0"/>
              </w:rPr>
              <w:t>.</w:t>
            </w:r>
            <w:r>
              <w:rPr>
                <w:noProof w:val="0"/>
              </w:rPr>
              <w:tab/>
            </w:r>
            <w:r w:rsidRPr="00426D26">
              <w:rPr>
                <w:noProof w:val="0"/>
              </w:rPr>
              <w:t>Recalls its request for a risk-based approach to regulation, with the same rules being applied to the same risk; calls upon the BCBS to preserve the risk sensitivity of the prudential regulation, including by ensuring that the revision of the standardised approach and the scope for applying the IRBA well reflect the specificities of different forms of financing, such as real estate lending, infrastructure financing, specialised lending, and avoiding disproportionate effects</w:t>
            </w:r>
            <w:r w:rsidRPr="00790BA4">
              <w:rPr>
                <w:noProof w:val="0"/>
              </w:rPr>
              <w:t xml:space="preserve">; </w:t>
            </w:r>
            <w:r>
              <w:rPr>
                <w:b/>
                <w:i/>
                <w:noProof w:val="0"/>
              </w:rPr>
              <w:t>s</w:t>
            </w:r>
            <w:r w:rsidRPr="00FE1F3B">
              <w:rPr>
                <w:b/>
                <w:i/>
                <w:noProof w:val="0"/>
              </w:rPr>
              <w:t>tresses the risk that the introduction of a RW on Credit Conversion Factor (CCF) for unconditionally cancellable commitments could result in a technical credit crunch, with relevant negative impact on the economic cycle</w:t>
            </w:r>
            <w:r w:rsidRPr="00426D26">
              <w:rPr>
                <w:b/>
                <w:i/>
                <w:noProof w:val="0"/>
              </w:rPr>
              <w:t>;</w:t>
            </w:r>
          </w:p>
        </w:tc>
      </w:tr>
    </w:tbl>
    <w:p w:rsidR="00FE1F3B" w:rsidRPr="00EA7147" w:rsidRDefault="00FE1F3B" w:rsidP="00FE1F3B">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FE1F3B" w:rsidRPr="00EA7147" w:rsidRDefault="00FE1F3B" w:rsidP="00FE1F3B">
      <w:pPr>
        <w:rPr>
          <w:noProof w:val="0"/>
        </w:rPr>
      </w:pPr>
      <w:r w:rsidRPr="00EA7147">
        <w:rPr>
          <w:rStyle w:val="HideTWBExt"/>
          <w:noProof w:val="0"/>
        </w:rPr>
        <w:t>&lt;/Amend&gt;</w:t>
      </w:r>
    </w:p>
    <w:p w:rsidR="00043979" w:rsidRPr="00EA7147" w:rsidRDefault="00043979" w:rsidP="00043979">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90</w:t>
      </w:r>
      <w:r w:rsidRPr="00EA7147">
        <w:rPr>
          <w:rStyle w:val="HideTWBExt"/>
          <w:b w:val="0"/>
          <w:noProof w:val="0"/>
        </w:rPr>
        <w:t>&lt;/NumAm&gt;</w:t>
      </w:r>
    </w:p>
    <w:p w:rsidR="00043979" w:rsidRPr="00EA7147" w:rsidRDefault="00043979" w:rsidP="00043979">
      <w:pPr>
        <w:pStyle w:val="NormalBold"/>
      </w:pPr>
      <w:r w:rsidRPr="00EA7147">
        <w:rPr>
          <w:rStyle w:val="HideTWBExt"/>
          <w:b w:val="0"/>
          <w:noProof w:val="0"/>
        </w:rPr>
        <w:t>&lt;RepeatBlock-By&gt;&lt;Members&gt;</w:t>
      </w:r>
      <w:r>
        <w:t>Paul Tang</w:t>
      </w:r>
      <w:r w:rsidRPr="00EA7147">
        <w:rPr>
          <w:rStyle w:val="HideTWBExt"/>
          <w:b w:val="0"/>
          <w:noProof w:val="0"/>
        </w:rPr>
        <w:t>&lt;/Members&gt;</w:t>
      </w:r>
    </w:p>
    <w:p w:rsidR="00043979" w:rsidRPr="00EA7147" w:rsidRDefault="00043979" w:rsidP="00043979">
      <w:pPr>
        <w:rPr>
          <w:noProof w:val="0"/>
        </w:rPr>
      </w:pPr>
      <w:r w:rsidRPr="00EA7147">
        <w:rPr>
          <w:rStyle w:val="HideTWBExt"/>
          <w:noProof w:val="0"/>
        </w:rPr>
        <w:t>&lt;/RepeatBlock-By&gt;</w:t>
      </w:r>
    </w:p>
    <w:p w:rsidR="00043979" w:rsidRPr="00EA7147" w:rsidRDefault="00043979" w:rsidP="00043979">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043979" w:rsidRPr="00FF4CC0" w:rsidRDefault="00043979" w:rsidP="00043979">
      <w:pPr>
        <w:pStyle w:val="NormalBold"/>
        <w:rPr>
          <w:lang w:val="fr-FR"/>
        </w:rPr>
      </w:pPr>
      <w:r w:rsidRPr="00FF4CC0">
        <w:rPr>
          <w:rStyle w:val="HideTWBExt"/>
          <w:b w:val="0"/>
          <w:noProof w:val="0"/>
          <w:lang w:val="fr-FR"/>
        </w:rPr>
        <w:t>&lt;Article&gt;</w:t>
      </w:r>
      <w:r>
        <w:rPr>
          <w:lang w:val="fr-FR"/>
        </w:rPr>
        <w:t>Paragraph 9 a (new)</w:t>
      </w:r>
      <w:r w:rsidRPr="00FF4CC0">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3979" w:rsidRPr="001D48F8" w:rsidTr="00F66549">
        <w:trPr>
          <w:jc w:val="center"/>
        </w:trPr>
        <w:tc>
          <w:tcPr>
            <w:tcW w:w="9752" w:type="dxa"/>
            <w:gridSpan w:val="2"/>
          </w:tcPr>
          <w:p w:rsidR="00043979" w:rsidRPr="00FF4CC0" w:rsidRDefault="00043979" w:rsidP="00F66549">
            <w:pPr>
              <w:keepNext/>
              <w:rPr>
                <w:noProof w:val="0"/>
                <w:lang w:val="fr-FR"/>
              </w:rPr>
            </w:pPr>
          </w:p>
        </w:tc>
      </w:tr>
      <w:tr w:rsidR="00043979" w:rsidRPr="00EA7147" w:rsidTr="00F66549">
        <w:trPr>
          <w:jc w:val="center"/>
        </w:trPr>
        <w:tc>
          <w:tcPr>
            <w:tcW w:w="4876" w:type="dxa"/>
          </w:tcPr>
          <w:p w:rsidR="00043979" w:rsidRPr="00EA7147" w:rsidRDefault="00043979" w:rsidP="00F66549">
            <w:pPr>
              <w:pStyle w:val="ColumnHeading"/>
              <w:keepNext/>
            </w:pPr>
            <w:r w:rsidRPr="00EA7147">
              <w:t>Draft motion for a resolution</w:t>
            </w:r>
          </w:p>
        </w:tc>
        <w:tc>
          <w:tcPr>
            <w:tcW w:w="4876" w:type="dxa"/>
          </w:tcPr>
          <w:p w:rsidR="00043979" w:rsidRPr="00EA7147" w:rsidRDefault="00043979" w:rsidP="00F66549">
            <w:pPr>
              <w:pStyle w:val="ColumnHeading"/>
              <w:keepNext/>
            </w:pPr>
            <w:r w:rsidRPr="00EA7147">
              <w:t>Amendment</w:t>
            </w:r>
          </w:p>
        </w:tc>
      </w:tr>
      <w:tr w:rsidR="00043979" w:rsidRPr="00EA7147" w:rsidTr="00F66549">
        <w:trPr>
          <w:jc w:val="center"/>
        </w:trPr>
        <w:tc>
          <w:tcPr>
            <w:tcW w:w="4876" w:type="dxa"/>
          </w:tcPr>
          <w:p w:rsidR="00043979" w:rsidRPr="00EA7147" w:rsidRDefault="00043979" w:rsidP="00F66549">
            <w:pPr>
              <w:pStyle w:val="Normal6"/>
              <w:rPr>
                <w:noProof w:val="0"/>
              </w:rPr>
            </w:pPr>
          </w:p>
        </w:tc>
        <w:tc>
          <w:tcPr>
            <w:tcW w:w="4876" w:type="dxa"/>
          </w:tcPr>
          <w:p w:rsidR="00043979" w:rsidRDefault="00043979" w:rsidP="00F66549">
            <w:pPr>
              <w:spacing w:after="120"/>
              <w:rPr>
                <w:noProof w:val="0"/>
              </w:rPr>
            </w:pPr>
            <w:r w:rsidRPr="004A2174">
              <w:rPr>
                <w:b/>
                <w:i/>
                <w:noProof w:val="0"/>
              </w:rPr>
              <w:t>9a.</w:t>
            </w:r>
            <w:r w:rsidRPr="004A2174">
              <w:rPr>
                <w:b/>
                <w:i/>
                <w:noProof w:val="0"/>
              </w:rPr>
              <w:tab/>
              <w:t>Acknowledges that the calibration of standards have to be tailored in a risk sensitive manner; recalls nonetheless that the parallelism of standardised and internal ratings-based approaches may provide banks with opportunities for regulatory arbitrage</w:t>
            </w:r>
            <w:r w:rsidR="00540552">
              <w:rPr>
                <w:b/>
                <w:i/>
                <w:noProof w:val="0"/>
              </w:rPr>
              <w:t>;</w:t>
            </w:r>
            <w:r w:rsidRPr="004A2174">
              <w:rPr>
                <w:b/>
                <w:i/>
                <w:noProof w:val="0"/>
              </w:rPr>
              <w:t xml:space="preserve"> believes that banks should have only exceptionally discretion in calculating risk weights;</w:t>
            </w:r>
          </w:p>
        </w:tc>
      </w:tr>
    </w:tbl>
    <w:p w:rsidR="00043979" w:rsidRPr="001F2465" w:rsidRDefault="00043979" w:rsidP="00043979">
      <w:pPr>
        <w:pStyle w:val="Olang"/>
        <w:rPr>
          <w:noProof w:val="0"/>
        </w:rPr>
      </w:pPr>
      <w:r w:rsidRPr="001F2465">
        <w:rPr>
          <w:noProof w:val="0"/>
        </w:rPr>
        <w:t xml:space="preserve">Or. </w:t>
      </w:r>
      <w:r w:rsidRPr="001F2465">
        <w:rPr>
          <w:rStyle w:val="HideTWBExt"/>
          <w:noProof w:val="0"/>
        </w:rPr>
        <w:t>&lt;Original&gt;</w:t>
      </w:r>
      <w:r w:rsidRPr="001F2465">
        <w:rPr>
          <w:rStyle w:val="HideTWBInt"/>
          <w:noProof w:val="0"/>
        </w:rPr>
        <w:t>{EN}</w:t>
      </w:r>
      <w:r w:rsidRPr="001F2465">
        <w:rPr>
          <w:noProof w:val="0"/>
        </w:rPr>
        <w:t>en</w:t>
      </w:r>
      <w:r w:rsidRPr="001F2465">
        <w:rPr>
          <w:rStyle w:val="HideTWBExt"/>
          <w:noProof w:val="0"/>
        </w:rPr>
        <w:t>&lt;/Original&gt;</w:t>
      </w:r>
    </w:p>
    <w:p w:rsidR="00043979" w:rsidRPr="001F2465" w:rsidRDefault="00043979" w:rsidP="00043979">
      <w:pPr>
        <w:rPr>
          <w:noProof w:val="0"/>
        </w:rPr>
      </w:pPr>
      <w:r w:rsidRPr="001F2465">
        <w:rPr>
          <w:rStyle w:val="HideTWBExt"/>
          <w:noProof w:val="0"/>
        </w:rPr>
        <w:t>&lt;/Amend&gt;</w:t>
      </w:r>
    </w:p>
    <w:p w:rsidR="00FF53E9" w:rsidRPr="001F2465" w:rsidRDefault="00FF53E9" w:rsidP="00FF53E9">
      <w:pPr>
        <w:pStyle w:val="AMNumberTabs"/>
        <w:keepNext/>
      </w:pPr>
      <w:r w:rsidRPr="001F2465">
        <w:rPr>
          <w:rStyle w:val="HideTWBExt"/>
          <w:b w:val="0"/>
          <w:noProof w:val="0"/>
        </w:rPr>
        <w:t>&lt;Amend&gt;</w:t>
      </w:r>
      <w:r w:rsidRPr="001F2465">
        <w:t>Amendment</w:t>
      </w:r>
      <w:r w:rsidRPr="001F2465">
        <w:tab/>
      </w:r>
      <w:r w:rsidRPr="001F2465">
        <w:tab/>
      </w:r>
      <w:r w:rsidRPr="001F2465">
        <w:rPr>
          <w:rStyle w:val="HideTWBExt"/>
          <w:b w:val="0"/>
          <w:noProof w:val="0"/>
        </w:rPr>
        <w:t>&lt;NumAm&gt;</w:t>
      </w:r>
      <w:r w:rsidR="00F6687E" w:rsidRPr="00F6687E">
        <w:rPr>
          <w:color w:val="000000"/>
        </w:rPr>
        <w:t>91</w:t>
      </w:r>
      <w:r w:rsidRPr="001F2465">
        <w:rPr>
          <w:rStyle w:val="HideTWBExt"/>
          <w:b w:val="0"/>
          <w:noProof w:val="0"/>
        </w:rPr>
        <w:t>&lt;/NumAm&gt;</w:t>
      </w:r>
    </w:p>
    <w:p w:rsidR="00FF53E9" w:rsidRPr="001F2465" w:rsidRDefault="00FF53E9" w:rsidP="00FF53E9">
      <w:pPr>
        <w:pStyle w:val="NormalBold"/>
      </w:pPr>
      <w:r w:rsidRPr="001F2465">
        <w:rPr>
          <w:rStyle w:val="HideTWBExt"/>
          <w:b w:val="0"/>
          <w:noProof w:val="0"/>
        </w:rPr>
        <w:t>&lt;RepeatBlock-By&gt;&lt;Members&gt;</w:t>
      </w:r>
      <w:r w:rsidRPr="001F2465">
        <w:t>Sylvie Goulard</w:t>
      </w:r>
      <w:r w:rsidR="00056B64" w:rsidRPr="001F2465">
        <w:t>, Cora van Nieuwenhuizen</w:t>
      </w:r>
      <w:r w:rsidRPr="001F2465">
        <w:rPr>
          <w:rStyle w:val="HideTWBExt"/>
          <w:b w:val="0"/>
          <w:noProof w:val="0"/>
        </w:rPr>
        <w:t>&lt;/Members&gt;</w:t>
      </w:r>
    </w:p>
    <w:p w:rsidR="00FF53E9" w:rsidRPr="001F2465" w:rsidRDefault="00FF53E9" w:rsidP="00FF53E9">
      <w:pPr>
        <w:rPr>
          <w:noProof w:val="0"/>
        </w:rPr>
      </w:pPr>
      <w:r w:rsidRPr="001F2465">
        <w:rPr>
          <w:rStyle w:val="HideTWBExt"/>
          <w:noProof w:val="0"/>
        </w:rPr>
        <w:t>&lt;/RepeatBlock-By&gt;</w:t>
      </w:r>
    </w:p>
    <w:p w:rsidR="00FF53E9" w:rsidRPr="00EA7147" w:rsidRDefault="00FF53E9" w:rsidP="00FF53E9">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FF53E9" w:rsidRPr="00FF53E9" w:rsidRDefault="00FF53E9" w:rsidP="00FF53E9">
      <w:pPr>
        <w:pStyle w:val="NormalBold"/>
        <w:rPr>
          <w:lang w:val="fr-FR"/>
        </w:rPr>
      </w:pPr>
      <w:r w:rsidRPr="00FF53E9">
        <w:rPr>
          <w:rStyle w:val="HideTWBExt"/>
          <w:b w:val="0"/>
          <w:noProof w:val="0"/>
          <w:lang w:val="fr-FR"/>
        </w:rPr>
        <w:t>&lt;Article&gt;</w:t>
      </w:r>
      <w:r w:rsidRPr="00FF53E9">
        <w:rPr>
          <w:lang w:val="fr-FR"/>
        </w:rPr>
        <w:t>Paragraph 9 a (new)</w:t>
      </w:r>
      <w:r w:rsidRPr="00FF53E9">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53E9" w:rsidRPr="001F2465" w:rsidTr="00877112">
        <w:trPr>
          <w:jc w:val="center"/>
        </w:trPr>
        <w:tc>
          <w:tcPr>
            <w:tcW w:w="9752" w:type="dxa"/>
            <w:gridSpan w:val="2"/>
          </w:tcPr>
          <w:p w:rsidR="00FF53E9" w:rsidRPr="00FF53E9" w:rsidRDefault="00FF53E9" w:rsidP="00877112">
            <w:pPr>
              <w:keepNext/>
              <w:rPr>
                <w:noProof w:val="0"/>
                <w:lang w:val="fr-FR"/>
              </w:rPr>
            </w:pPr>
          </w:p>
        </w:tc>
      </w:tr>
      <w:tr w:rsidR="00FF53E9" w:rsidRPr="00EA7147" w:rsidTr="00877112">
        <w:trPr>
          <w:jc w:val="center"/>
        </w:trPr>
        <w:tc>
          <w:tcPr>
            <w:tcW w:w="4876" w:type="dxa"/>
          </w:tcPr>
          <w:p w:rsidR="00FF53E9" w:rsidRPr="00EA7147" w:rsidRDefault="00FF53E9" w:rsidP="00877112">
            <w:pPr>
              <w:pStyle w:val="ColumnHeading"/>
              <w:keepNext/>
            </w:pPr>
            <w:r w:rsidRPr="00EA7147">
              <w:t>Draft motion for a resolution</w:t>
            </w:r>
          </w:p>
        </w:tc>
        <w:tc>
          <w:tcPr>
            <w:tcW w:w="4876" w:type="dxa"/>
          </w:tcPr>
          <w:p w:rsidR="00FF53E9" w:rsidRPr="00EA7147" w:rsidRDefault="00FF53E9" w:rsidP="00877112">
            <w:pPr>
              <w:pStyle w:val="ColumnHeading"/>
              <w:keepNext/>
            </w:pPr>
            <w:r w:rsidRPr="00EA7147">
              <w:t>Amendment</w:t>
            </w:r>
          </w:p>
        </w:tc>
      </w:tr>
      <w:tr w:rsidR="00FF53E9" w:rsidRPr="00EA7147" w:rsidTr="00877112">
        <w:trPr>
          <w:jc w:val="center"/>
        </w:trPr>
        <w:tc>
          <w:tcPr>
            <w:tcW w:w="4876" w:type="dxa"/>
          </w:tcPr>
          <w:p w:rsidR="00FF53E9" w:rsidRPr="00EA7147" w:rsidRDefault="00FF53E9" w:rsidP="00877112">
            <w:pPr>
              <w:pStyle w:val="Normal6"/>
              <w:rPr>
                <w:noProof w:val="0"/>
              </w:rPr>
            </w:pPr>
          </w:p>
        </w:tc>
        <w:tc>
          <w:tcPr>
            <w:tcW w:w="4876" w:type="dxa"/>
          </w:tcPr>
          <w:p w:rsidR="00FF53E9" w:rsidRPr="00EB2E78" w:rsidRDefault="00FF53E9" w:rsidP="00877112">
            <w:pPr>
              <w:spacing w:after="120"/>
              <w:rPr>
                <w:noProof w:val="0"/>
              </w:rPr>
            </w:pPr>
            <w:r>
              <w:rPr>
                <w:b/>
                <w:i/>
                <w:noProof w:val="0"/>
              </w:rPr>
              <w:t>9a.</w:t>
            </w:r>
            <w:r>
              <w:rPr>
                <w:b/>
                <w:i/>
                <w:noProof w:val="0"/>
              </w:rPr>
              <w:tab/>
              <w:t>U</w:t>
            </w:r>
            <w:r w:rsidRPr="001B00EE">
              <w:rPr>
                <w:b/>
                <w:i/>
                <w:noProof w:val="0"/>
              </w:rPr>
              <w:t>nderlines that</w:t>
            </w:r>
            <w:r>
              <w:rPr>
                <w:b/>
                <w:i/>
                <w:noProof w:val="0"/>
              </w:rPr>
              <w:t>, as stated</w:t>
            </w:r>
            <w:r w:rsidRPr="001B00EE">
              <w:rPr>
                <w:b/>
                <w:i/>
                <w:noProof w:val="0"/>
              </w:rPr>
              <w:t xml:space="preserve"> by Nobuchika Mori, Commissioner, Financial Services Agency</w:t>
            </w:r>
            <w:r>
              <w:rPr>
                <w:b/>
                <w:i/>
                <w:noProof w:val="0"/>
              </w:rPr>
              <w:t>, Japan</w:t>
            </w:r>
            <w:r w:rsidRPr="001B00EE">
              <w:rPr>
                <w:b/>
                <w:i/>
                <w:noProof w:val="0"/>
              </w:rPr>
              <w:t xml:space="preserve">, </w:t>
            </w:r>
            <w:r>
              <w:rPr>
                <w:b/>
                <w:i/>
                <w:noProof w:val="0"/>
              </w:rPr>
              <w:t>“</w:t>
            </w:r>
            <w:r w:rsidRPr="001B00EE">
              <w:rPr>
                <w:b/>
                <w:i/>
                <w:noProof w:val="0"/>
              </w:rPr>
              <w:t>the safety and soundness of a bank cannot be captured by a</w:t>
            </w:r>
            <w:r w:rsidR="00540552">
              <w:rPr>
                <w:b/>
                <w:i/>
                <w:noProof w:val="0"/>
              </w:rPr>
              <w:t xml:space="preserve"> </w:t>
            </w:r>
            <w:r w:rsidRPr="001B00EE">
              <w:rPr>
                <w:b/>
                <w:i/>
                <w:noProof w:val="0"/>
              </w:rPr>
              <w:t>point-in-time assessment of its balance sheet alone. They are ensured through dynamic interactions between the bank and the markets, and affected by various elements in the entire economy</w:t>
            </w:r>
            <w:r>
              <w:rPr>
                <w:b/>
                <w:i/>
                <w:noProof w:val="0"/>
              </w:rPr>
              <w:t>”</w:t>
            </w:r>
            <w:r>
              <w:rPr>
                <w:rStyle w:val="FootnoteReference"/>
                <w:b/>
                <w:i/>
                <w:noProof w:val="0"/>
              </w:rPr>
              <w:footnoteReference w:id="1"/>
            </w:r>
            <w:r w:rsidRPr="001B00EE">
              <w:rPr>
                <w:b/>
                <w:i/>
                <w:noProof w:val="0"/>
              </w:rPr>
              <w:t xml:space="preserve">; underlines </w:t>
            </w:r>
            <w:r>
              <w:rPr>
                <w:b/>
                <w:i/>
                <w:noProof w:val="0"/>
              </w:rPr>
              <w:t xml:space="preserve">therefore </w:t>
            </w:r>
            <w:r w:rsidRPr="001B00EE">
              <w:rPr>
                <w:b/>
                <w:i/>
                <w:noProof w:val="0"/>
              </w:rPr>
              <w:t xml:space="preserve">that a sound framework for financial stability and growth should be comprehensive </w:t>
            </w:r>
            <w:r>
              <w:rPr>
                <w:b/>
                <w:i/>
                <w:noProof w:val="0"/>
              </w:rPr>
              <w:t xml:space="preserve">and balanced </w:t>
            </w:r>
            <w:r w:rsidRPr="001B00EE">
              <w:rPr>
                <w:b/>
                <w:i/>
                <w:noProof w:val="0"/>
              </w:rPr>
              <w:t xml:space="preserve">to cover dynamic supervisory practices and not </w:t>
            </w:r>
            <w:r>
              <w:rPr>
                <w:b/>
                <w:i/>
                <w:noProof w:val="0"/>
              </w:rPr>
              <w:t xml:space="preserve">focus </w:t>
            </w:r>
            <w:r w:rsidRPr="001B00EE">
              <w:rPr>
                <w:b/>
                <w:i/>
                <w:noProof w:val="0"/>
              </w:rPr>
              <w:t xml:space="preserve">merely </w:t>
            </w:r>
            <w:r>
              <w:rPr>
                <w:b/>
                <w:i/>
                <w:noProof w:val="0"/>
              </w:rPr>
              <w:t xml:space="preserve">on </w:t>
            </w:r>
            <w:r w:rsidRPr="001B00EE">
              <w:rPr>
                <w:b/>
                <w:i/>
                <w:noProof w:val="0"/>
              </w:rPr>
              <w:t xml:space="preserve">static regulation </w:t>
            </w:r>
            <w:r>
              <w:rPr>
                <w:b/>
                <w:i/>
                <w:noProof w:val="0"/>
              </w:rPr>
              <w:t xml:space="preserve">concerning mainly </w:t>
            </w:r>
            <w:r w:rsidRPr="001B00EE">
              <w:rPr>
                <w:b/>
                <w:i/>
                <w:noProof w:val="0"/>
              </w:rPr>
              <w:t>quantitative aspects;</w:t>
            </w:r>
          </w:p>
        </w:tc>
      </w:tr>
    </w:tbl>
    <w:p w:rsidR="00FF53E9" w:rsidRPr="00EA7147" w:rsidRDefault="00FF53E9" w:rsidP="00FF53E9">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FF53E9" w:rsidRPr="00EA7147" w:rsidRDefault="00FF53E9" w:rsidP="00FF53E9">
      <w:pPr>
        <w:rPr>
          <w:noProof w:val="0"/>
        </w:rPr>
      </w:pPr>
      <w:r w:rsidRPr="00EA7147">
        <w:rPr>
          <w:rStyle w:val="HideTWBExt"/>
          <w:noProof w:val="0"/>
        </w:rPr>
        <w:t>&lt;/Amend&gt;</w:t>
      </w:r>
    </w:p>
    <w:p w:rsidR="00540552" w:rsidRPr="001F2465" w:rsidRDefault="00540552" w:rsidP="00540552">
      <w:pPr>
        <w:pStyle w:val="AMNumberTabs"/>
        <w:keepNext/>
      </w:pPr>
      <w:r w:rsidRPr="001F2465">
        <w:rPr>
          <w:rStyle w:val="HideTWBExt"/>
          <w:b w:val="0"/>
          <w:noProof w:val="0"/>
        </w:rPr>
        <w:t>&lt;Amend&gt;</w:t>
      </w:r>
      <w:r w:rsidRPr="001F2465">
        <w:t>Amendment</w:t>
      </w:r>
      <w:r w:rsidRPr="001F2465">
        <w:tab/>
      </w:r>
      <w:r w:rsidRPr="001F2465">
        <w:tab/>
      </w:r>
      <w:r w:rsidRPr="001F2465">
        <w:rPr>
          <w:rStyle w:val="HideTWBExt"/>
          <w:b w:val="0"/>
          <w:noProof w:val="0"/>
        </w:rPr>
        <w:t>&lt;NumAm&gt;</w:t>
      </w:r>
      <w:r w:rsidR="00F6687E" w:rsidRPr="00F6687E">
        <w:rPr>
          <w:color w:val="000000"/>
        </w:rPr>
        <w:t>92</w:t>
      </w:r>
      <w:r w:rsidRPr="001F2465">
        <w:rPr>
          <w:rStyle w:val="HideTWBExt"/>
          <w:b w:val="0"/>
          <w:noProof w:val="0"/>
        </w:rPr>
        <w:t>&lt;/NumAm&gt;</w:t>
      </w:r>
    </w:p>
    <w:p w:rsidR="00540552" w:rsidRPr="001F2465" w:rsidRDefault="00540552" w:rsidP="00540552">
      <w:pPr>
        <w:pStyle w:val="NormalBold"/>
      </w:pPr>
      <w:r w:rsidRPr="001F2465">
        <w:rPr>
          <w:rStyle w:val="HideTWBExt"/>
          <w:b w:val="0"/>
          <w:noProof w:val="0"/>
        </w:rPr>
        <w:t>&lt;RepeatBlock-By&gt;&lt;Members&gt;</w:t>
      </w:r>
      <w:r w:rsidRPr="001F2465">
        <w:t>Paul Tang</w:t>
      </w:r>
      <w:r w:rsidRPr="001F2465">
        <w:rPr>
          <w:rStyle w:val="HideTWBExt"/>
          <w:b w:val="0"/>
          <w:noProof w:val="0"/>
        </w:rPr>
        <w:t>&lt;/Members&gt;</w:t>
      </w:r>
    </w:p>
    <w:p w:rsidR="00540552" w:rsidRPr="00EA7147" w:rsidRDefault="00540552" w:rsidP="00540552">
      <w:pPr>
        <w:rPr>
          <w:noProof w:val="0"/>
        </w:rPr>
      </w:pPr>
      <w:r w:rsidRPr="00EA7147">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FF4CC0" w:rsidRDefault="00540552" w:rsidP="00540552">
      <w:pPr>
        <w:pStyle w:val="NormalBold"/>
        <w:rPr>
          <w:lang w:val="fr-FR"/>
        </w:rPr>
      </w:pPr>
      <w:r w:rsidRPr="00FF4CC0">
        <w:rPr>
          <w:rStyle w:val="HideTWBExt"/>
          <w:b w:val="0"/>
          <w:noProof w:val="0"/>
          <w:lang w:val="fr-FR"/>
        </w:rPr>
        <w:t>&lt;Article&gt;</w:t>
      </w:r>
      <w:r>
        <w:rPr>
          <w:lang w:val="fr-FR"/>
        </w:rPr>
        <w:t>Paragraph 10</w:t>
      </w:r>
      <w:r w:rsidRPr="00FF4CC0">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FF4CC0" w:rsidTr="00C57692">
        <w:trPr>
          <w:jc w:val="center"/>
        </w:trPr>
        <w:tc>
          <w:tcPr>
            <w:tcW w:w="9752" w:type="dxa"/>
            <w:gridSpan w:val="2"/>
          </w:tcPr>
          <w:p w:rsidR="00540552" w:rsidRPr="00FF4CC0" w:rsidRDefault="00540552" w:rsidP="00C57692">
            <w:pPr>
              <w:keepNext/>
              <w:rPr>
                <w:noProof w:val="0"/>
                <w:lang w:val="fr-FR"/>
              </w:rPr>
            </w:pPr>
          </w:p>
        </w:tc>
      </w:tr>
      <w:tr w:rsidR="00540552" w:rsidRPr="00EA7147" w:rsidTr="00C57692">
        <w:trPr>
          <w:jc w:val="center"/>
        </w:trPr>
        <w:tc>
          <w:tcPr>
            <w:tcW w:w="4876" w:type="dxa"/>
          </w:tcPr>
          <w:p w:rsidR="00540552" w:rsidRPr="00EA7147" w:rsidRDefault="00540552" w:rsidP="00C57692">
            <w:pPr>
              <w:pStyle w:val="ColumnHeading"/>
              <w:keepNext/>
            </w:pPr>
            <w:r w:rsidRPr="00EA7147">
              <w:t>Draft motion for a resolution</w:t>
            </w:r>
          </w:p>
        </w:tc>
        <w:tc>
          <w:tcPr>
            <w:tcW w:w="4876" w:type="dxa"/>
          </w:tcPr>
          <w:p w:rsidR="00540552" w:rsidRPr="00EA7147" w:rsidRDefault="00540552" w:rsidP="00C57692">
            <w:pPr>
              <w:pStyle w:val="ColumnHeading"/>
              <w:keepNext/>
            </w:pPr>
            <w:r w:rsidRPr="00EA7147">
              <w:t>Amendment</w:t>
            </w:r>
          </w:p>
        </w:tc>
      </w:tr>
      <w:tr w:rsidR="00540552" w:rsidRPr="00EA7147" w:rsidTr="00C57692">
        <w:trPr>
          <w:jc w:val="center"/>
        </w:trPr>
        <w:tc>
          <w:tcPr>
            <w:tcW w:w="4876" w:type="dxa"/>
          </w:tcPr>
          <w:p w:rsidR="00540552" w:rsidRPr="00EA7147" w:rsidRDefault="00540552" w:rsidP="00C57692">
            <w:pPr>
              <w:pStyle w:val="Normal6"/>
              <w:rPr>
                <w:noProof w:val="0"/>
              </w:rPr>
            </w:pPr>
            <w:r w:rsidRPr="00043979">
              <w:rPr>
                <w:noProof w:val="0"/>
                <w:color w:val="1D2129"/>
                <w:szCs w:val="24"/>
              </w:rPr>
              <w:t>10.</w:t>
            </w:r>
            <w:r w:rsidRPr="00043979">
              <w:rPr>
                <w:noProof w:val="0"/>
                <w:color w:val="1D2129"/>
                <w:szCs w:val="24"/>
              </w:rPr>
              <w:tab/>
              <w:t>Calls on the Commission to assess carefully and comprehensively the qualitative and quantitative impact of recent and new reforms inter alia on the financing of the real economy in Europe and on envisaged European legislative projects such as the Capital Markets Union;</w:t>
            </w:r>
          </w:p>
        </w:tc>
        <w:tc>
          <w:tcPr>
            <w:tcW w:w="4876" w:type="dxa"/>
          </w:tcPr>
          <w:p w:rsidR="00540552" w:rsidRDefault="00540552" w:rsidP="00C57692">
            <w:pPr>
              <w:spacing w:after="120"/>
              <w:rPr>
                <w:noProof w:val="0"/>
              </w:rPr>
            </w:pPr>
            <w:r>
              <w:rPr>
                <w:noProof w:val="0"/>
              </w:rPr>
              <w:t>10.</w:t>
            </w:r>
            <w:r>
              <w:rPr>
                <w:noProof w:val="0"/>
              </w:rPr>
              <w:tab/>
              <w:t xml:space="preserve">Calls on the Commission to assess carefully and comprehensively the qualitative and quantitative impact of recent and new reforms inter alia on the financing of the real economy in Europe and on envisaged European legislative projects such as the Capital Markets Union; </w:t>
            </w:r>
            <w:r w:rsidRPr="004A2174">
              <w:rPr>
                <w:b/>
                <w:i/>
                <w:noProof w:val="0"/>
              </w:rPr>
              <w:t>stresses that this assessment should not undermine the legislative achievements obtained so far and should not be seen as a call for deregulation;</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D46AC7" w:rsidRPr="00FA7272" w:rsidRDefault="00D46AC7" w:rsidP="00D46AC7">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93</w:t>
      </w:r>
      <w:r w:rsidRPr="00FA7272">
        <w:rPr>
          <w:rStyle w:val="HideTWBExt"/>
          <w:b w:val="0"/>
          <w:noProof w:val="0"/>
        </w:rPr>
        <w:t>&lt;/NumAm&gt;</w:t>
      </w:r>
    </w:p>
    <w:p w:rsidR="00D46AC7" w:rsidRPr="00FA7272" w:rsidRDefault="00D46AC7" w:rsidP="00D46AC7">
      <w:pPr>
        <w:pStyle w:val="NormalBold"/>
      </w:pPr>
      <w:r w:rsidRPr="00FA7272">
        <w:rPr>
          <w:rStyle w:val="HideTWBExt"/>
          <w:b w:val="0"/>
          <w:noProof w:val="0"/>
        </w:rPr>
        <w:t>&lt;RepeatBlock-By&gt;&lt;Members&gt;</w:t>
      </w:r>
      <w:r>
        <w:t>Burkhard Balz</w:t>
      </w:r>
      <w:r w:rsidRPr="00FA7272">
        <w:rPr>
          <w:rStyle w:val="HideTWBExt"/>
          <w:b w:val="0"/>
          <w:noProof w:val="0"/>
        </w:rPr>
        <w:t>&lt;/Members&gt;</w:t>
      </w:r>
    </w:p>
    <w:p w:rsidR="00D46AC7" w:rsidRPr="00FA7272" w:rsidRDefault="00D46AC7" w:rsidP="00D46AC7">
      <w:pPr>
        <w:rPr>
          <w:noProof w:val="0"/>
        </w:rPr>
      </w:pPr>
      <w:r w:rsidRPr="00FA7272">
        <w:rPr>
          <w:rStyle w:val="HideTWBExt"/>
          <w:noProof w:val="0"/>
        </w:rPr>
        <w:t>&lt;AuNomDe&gt;</w:t>
      </w:r>
      <w:r w:rsidRPr="00BE7768">
        <w:rPr>
          <w:rStyle w:val="HideTWBInt"/>
          <w:noProof w:val="0"/>
        </w:rPr>
        <w:t>{PPE}</w:t>
      </w:r>
      <w:r>
        <w:rPr>
          <w:noProof w:val="0"/>
        </w:rPr>
        <w:t>on behalf of the PPE Group</w:t>
      </w:r>
      <w:r w:rsidRPr="00FA7272">
        <w:rPr>
          <w:rStyle w:val="HideTWBExt"/>
          <w:noProof w:val="0"/>
        </w:rPr>
        <w:t>&lt;/AuNomDe&gt;</w:t>
      </w:r>
    </w:p>
    <w:p w:rsidR="00D46AC7" w:rsidRPr="00FA7272" w:rsidRDefault="00D46AC7" w:rsidP="00D46AC7">
      <w:pPr>
        <w:rPr>
          <w:noProof w:val="0"/>
        </w:rPr>
      </w:pPr>
      <w:r w:rsidRPr="00FA7272">
        <w:rPr>
          <w:rStyle w:val="HideTWBExt"/>
          <w:noProof w:val="0"/>
        </w:rPr>
        <w:t>&lt;/RepeatBlock-By&gt;</w:t>
      </w:r>
    </w:p>
    <w:p w:rsidR="00D46AC7" w:rsidRPr="00FA7272" w:rsidRDefault="00D46AC7" w:rsidP="00D46AC7">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D46AC7" w:rsidRPr="00FA7272" w:rsidRDefault="00D46AC7" w:rsidP="00D46AC7">
      <w:pPr>
        <w:pStyle w:val="NormalBold"/>
      </w:pPr>
      <w:r w:rsidRPr="00FA7272">
        <w:rPr>
          <w:rStyle w:val="HideTWBExt"/>
          <w:b w:val="0"/>
          <w:noProof w:val="0"/>
        </w:rPr>
        <w:t>&lt;Article&gt;</w:t>
      </w:r>
      <w:r>
        <w:t>Paragraph 10</w:t>
      </w:r>
      <w:r w:rsidRPr="00FA727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6AC7" w:rsidRPr="00FA7272" w:rsidTr="00E4258F">
        <w:trPr>
          <w:jc w:val="center"/>
        </w:trPr>
        <w:tc>
          <w:tcPr>
            <w:tcW w:w="9752" w:type="dxa"/>
            <w:gridSpan w:val="2"/>
          </w:tcPr>
          <w:p w:rsidR="00D46AC7" w:rsidRPr="00FA7272" w:rsidRDefault="00D46AC7" w:rsidP="00E4258F">
            <w:pPr>
              <w:keepNext/>
              <w:rPr>
                <w:noProof w:val="0"/>
              </w:rPr>
            </w:pPr>
          </w:p>
        </w:tc>
      </w:tr>
      <w:tr w:rsidR="00D46AC7" w:rsidRPr="00FA7272" w:rsidTr="00E4258F">
        <w:trPr>
          <w:jc w:val="center"/>
        </w:trPr>
        <w:tc>
          <w:tcPr>
            <w:tcW w:w="4876" w:type="dxa"/>
          </w:tcPr>
          <w:p w:rsidR="00D46AC7" w:rsidRPr="00FA7272" w:rsidRDefault="00D46AC7" w:rsidP="00E4258F">
            <w:pPr>
              <w:pStyle w:val="ColumnHeading"/>
              <w:keepNext/>
            </w:pPr>
            <w:r>
              <w:t>Draft motion for a resolution</w:t>
            </w:r>
          </w:p>
        </w:tc>
        <w:tc>
          <w:tcPr>
            <w:tcW w:w="4876" w:type="dxa"/>
          </w:tcPr>
          <w:p w:rsidR="00D46AC7" w:rsidRPr="00FA7272" w:rsidRDefault="00D46AC7" w:rsidP="00E4258F">
            <w:pPr>
              <w:pStyle w:val="ColumnHeading"/>
              <w:keepNext/>
            </w:pPr>
            <w:r w:rsidRPr="00FA7272">
              <w:t>Amendment</w:t>
            </w:r>
          </w:p>
        </w:tc>
      </w:tr>
      <w:tr w:rsidR="00D46AC7" w:rsidRPr="00FA7272" w:rsidTr="00E4258F">
        <w:trPr>
          <w:jc w:val="center"/>
        </w:trPr>
        <w:tc>
          <w:tcPr>
            <w:tcW w:w="4876" w:type="dxa"/>
          </w:tcPr>
          <w:p w:rsidR="00D46AC7" w:rsidRPr="00FA7272" w:rsidRDefault="00D46AC7" w:rsidP="00E4258F">
            <w:pPr>
              <w:pStyle w:val="Normal6"/>
              <w:rPr>
                <w:noProof w:val="0"/>
              </w:rPr>
            </w:pPr>
            <w:r>
              <w:rPr>
                <w:noProof w:val="0"/>
                <w:color w:val="000000"/>
              </w:rPr>
              <w:t>10.</w:t>
            </w:r>
            <w:r>
              <w:rPr>
                <w:noProof w:val="0"/>
                <w:color w:val="000000"/>
              </w:rPr>
              <w:tab/>
              <w:t>Calls on the Commission to assess carefully and comprehensively the qualitative and quantitative impact of recent and new reforms inter alia on the financing of the real economy in Europe and on envisaged European legislative projects such as the Capital Markets Union;</w:t>
            </w:r>
          </w:p>
        </w:tc>
        <w:tc>
          <w:tcPr>
            <w:tcW w:w="4876" w:type="dxa"/>
          </w:tcPr>
          <w:p w:rsidR="00D46AC7" w:rsidRPr="00FA7272" w:rsidRDefault="00D46AC7" w:rsidP="00E4258F">
            <w:pPr>
              <w:pStyle w:val="Normal6"/>
              <w:rPr>
                <w:noProof w:val="0"/>
                <w:szCs w:val="24"/>
              </w:rPr>
            </w:pPr>
            <w:r>
              <w:rPr>
                <w:noProof w:val="0"/>
                <w:color w:val="000000"/>
              </w:rPr>
              <w:t>10.</w:t>
            </w:r>
            <w:r>
              <w:rPr>
                <w:noProof w:val="0"/>
                <w:color w:val="000000"/>
              </w:rPr>
              <w:tab/>
              <w:t xml:space="preserve">Calls on the Commission to assess carefully and comprehensively the qualitative and quantitative impact of recent and new reforms inter alia on the financing of the real economy in Europe and on envisaged European legislative projects such as the Capital Markets Union; </w:t>
            </w:r>
            <w:r w:rsidRPr="00F10C4E">
              <w:rPr>
                <w:b/>
                <w:i/>
                <w:noProof w:val="0"/>
                <w:color w:val="000000"/>
              </w:rPr>
              <w:t>in addition,</w:t>
            </w:r>
            <w:r>
              <w:rPr>
                <w:noProof w:val="0"/>
                <w:color w:val="000000"/>
              </w:rPr>
              <w:t xml:space="preserve"> </w:t>
            </w:r>
            <w:r w:rsidRPr="00B9552C">
              <w:rPr>
                <w:b/>
                <w:i/>
                <w:noProof w:val="0"/>
                <w:color w:val="000000"/>
              </w:rPr>
              <w:t xml:space="preserve">calls on </w:t>
            </w:r>
            <w:r>
              <w:rPr>
                <w:b/>
                <w:i/>
                <w:noProof w:val="0"/>
                <w:color w:val="000000"/>
              </w:rPr>
              <w:t>the Commission to make use of the findings resulting from the call for evidence and of the work stream on the first stocktaking assessment on financial services regulation which is due by end of 2016;</w:t>
            </w:r>
          </w:p>
        </w:tc>
      </w:tr>
    </w:tbl>
    <w:p w:rsidR="00D46AC7" w:rsidRPr="00FA7272" w:rsidRDefault="00D46AC7" w:rsidP="00D46AC7">
      <w:pPr>
        <w:pStyle w:val="Olang"/>
        <w:rPr>
          <w:noProof w:val="0"/>
        </w:rPr>
      </w:pPr>
      <w:r w:rsidRPr="00FA7272">
        <w:rPr>
          <w:noProof w:val="0"/>
        </w:rPr>
        <w:t xml:space="preserve">Or. </w:t>
      </w:r>
      <w:r w:rsidRPr="00FA7272">
        <w:rPr>
          <w:rStyle w:val="HideTWBExt"/>
          <w:noProof w:val="0"/>
        </w:rPr>
        <w:t>&lt;Original&gt;</w:t>
      </w:r>
      <w:r w:rsidRPr="00BE7768">
        <w:rPr>
          <w:rStyle w:val="HideTWBInt"/>
          <w:noProof w:val="0"/>
        </w:rPr>
        <w:t>{EN}</w:t>
      </w:r>
      <w:r>
        <w:rPr>
          <w:noProof w:val="0"/>
        </w:rPr>
        <w:t>en</w:t>
      </w:r>
      <w:r w:rsidRPr="00FA7272">
        <w:rPr>
          <w:rStyle w:val="HideTWBExt"/>
          <w:noProof w:val="0"/>
        </w:rPr>
        <w:t>&lt;/Original&gt;</w:t>
      </w:r>
    </w:p>
    <w:p w:rsidR="00D46AC7" w:rsidRPr="00F9166E" w:rsidRDefault="00D46AC7" w:rsidP="00D46AC7">
      <w:pPr>
        <w:rPr>
          <w:noProof w:val="0"/>
        </w:rPr>
      </w:pPr>
      <w:r w:rsidRPr="00FA7272">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94</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00EA7147"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00EA7147"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00EA7147" w:rsidRPr="00EA7147">
        <w:t>Paragraph 10</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EA7147"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F46C67" w:rsidP="00C80A1F">
            <w:pPr>
              <w:pStyle w:val="Normal6"/>
              <w:rPr>
                <w:noProof w:val="0"/>
              </w:rPr>
            </w:pPr>
            <w:r>
              <w:rPr>
                <w:noProof w:val="0"/>
              </w:rPr>
              <w:t>10.</w:t>
            </w:r>
            <w:r>
              <w:rPr>
                <w:noProof w:val="0"/>
              </w:rPr>
              <w:tab/>
            </w:r>
            <w:r w:rsidR="00EA7147" w:rsidRPr="00EA7147">
              <w:rPr>
                <w:noProof w:val="0"/>
              </w:rPr>
              <w:t>Calls on the Commission to assess carefully and comprehensively the qualitative and quantitative impact of recent and new reforms inter alia on the financing of the real economy in Europe and on envisaged European legislative projects such as the Capital Markets Union;</w:t>
            </w:r>
          </w:p>
        </w:tc>
        <w:tc>
          <w:tcPr>
            <w:tcW w:w="4876" w:type="dxa"/>
          </w:tcPr>
          <w:p w:rsidR="00C80A1F" w:rsidRPr="00EA7147" w:rsidRDefault="00F46C67" w:rsidP="00C80A1F">
            <w:pPr>
              <w:pStyle w:val="Normal6"/>
              <w:rPr>
                <w:noProof w:val="0"/>
                <w:szCs w:val="24"/>
              </w:rPr>
            </w:pPr>
            <w:r>
              <w:rPr>
                <w:noProof w:val="0"/>
              </w:rPr>
              <w:t>10.</w:t>
            </w:r>
            <w:r>
              <w:rPr>
                <w:noProof w:val="0"/>
              </w:rPr>
              <w:tab/>
            </w:r>
            <w:r w:rsidR="00EA7147" w:rsidRPr="00EA7147">
              <w:rPr>
                <w:noProof w:val="0"/>
              </w:rPr>
              <w:t xml:space="preserve">Calls on the Commission to assess carefully and comprehensively the qualitative and quantitative impact of recent and new reforms inter alia on the financing of the real economy in Europe and on envisaged European legislative projects such as the Capital Markets Union; </w:t>
            </w:r>
            <w:r w:rsidR="00EA7147" w:rsidRPr="00EA7147">
              <w:rPr>
                <w:b/>
                <w:i/>
                <w:noProof w:val="0"/>
              </w:rPr>
              <w:t>calls on the Commission to make sure that the new BCBS proposals or their implementation does not counteract those initiatives;</w:t>
            </w:r>
          </w:p>
        </w:tc>
      </w:tr>
    </w:tbl>
    <w:p w:rsidR="00C80A1F" w:rsidRPr="001F2465" w:rsidRDefault="00C80A1F" w:rsidP="00C80A1F">
      <w:pPr>
        <w:pStyle w:val="Olang"/>
        <w:rPr>
          <w:noProof w:val="0"/>
        </w:rPr>
      </w:pPr>
      <w:r w:rsidRPr="001F2465">
        <w:rPr>
          <w:noProof w:val="0"/>
        </w:rPr>
        <w:t xml:space="preserve">Or. </w:t>
      </w:r>
      <w:r w:rsidRPr="001F2465">
        <w:rPr>
          <w:rStyle w:val="HideTWBExt"/>
          <w:noProof w:val="0"/>
        </w:rPr>
        <w:t>&lt;Original&gt;</w:t>
      </w:r>
      <w:r w:rsidR="00EA7147" w:rsidRPr="001F2465">
        <w:rPr>
          <w:rStyle w:val="HideTWBInt"/>
          <w:noProof w:val="0"/>
        </w:rPr>
        <w:t>{EN}</w:t>
      </w:r>
      <w:r w:rsidR="00EA7147" w:rsidRPr="001F2465">
        <w:rPr>
          <w:noProof w:val="0"/>
        </w:rPr>
        <w:t>en</w:t>
      </w:r>
      <w:r w:rsidRPr="001F2465">
        <w:rPr>
          <w:rStyle w:val="HideTWBExt"/>
          <w:noProof w:val="0"/>
        </w:rPr>
        <w:t>&lt;/Original&gt;</w:t>
      </w:r>
    </w:p>
    <w:p w:rsidR="00C80A1F" w:rsidRPr="001F2465" w:rsidRDefault="00C80A1F" w:rsidP="00C80A1F">
      <w:pPr>
        <w:rPr>
          <w:noProof w:val="0"/>
        </w:rPr>
      </w:pPr>
      <w:r w:rsidRPr="001F2465">
        <w:rPr>
          <w:rStyle w:val="HideTWBExt"/>
          <w:noProof w:val="0"/>
        </w:rPr>
        <w:t>&lt;/Amend&gt;</w:t>
      </w:r>
    </w:p>
    <w:p w:rsidR="00794072" w:rsidRPr="00FA7272" w:rsidRDefault="00794072" w:rsidP="00794072">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95</w:t>
      </w:r>
      <w:r w:rsidRPr="00FA7272">
        <w:rPr>
          <w:rStyle w:val="HideTWBExt"/>
          <w:b w:val="0"/>
          <w:noProof w:val="0"/>
        </w:rPr>
        <w:t>&lt;/NumAm&gt;</w:t>
      </w:r>
    </w:p>
    <w:p w:rsidR="00794072" w:rsidRPr="00FA7272" w:rsidRDefault="00794072" w:rsidP="00794072">
      <w:pPr>
        <w:pStyle w:val="NormalBold"/>
      </w:pPr>
      <w:r w:rsidRPr="00FA7272">
        <w:rPr>
          <w:rStyle w:val="HideTWBExt"/>
          <w:b w:val="0"/>
          <w:noProof w:val="0"/>
        </w:rPr>
        <w:t>&lt;RepeatBlock-By&gt;&lt;Members&gt;</w:t>
      </w:r>
      <w:r>
        <w:t>Kay Swinburne</w:t>
      </w:r>
      <w:r w:rsidRPr="00FA7272">
        <w:rPr>
          <w:rStyle w:val="HideTWBExt"/>
          <w:b w:val="0"/>
          <w:noProof w:val="0"/>
        </w:rPr>
        <w:t>&lt;/Members&gt;</w:t>
      </w:r>
    </w:p>
    <w:p w:rsidR="00794072" w:rsidRPr="00FA7272" w:rsidRDefault="00794072" w:rsidP="00794072">
      <w:pPr>
        <w:rPr>
          <w:noProof w:val="0"/>
        </w:rPr>
      </w:pPr>
      <w:r w:rsidRPr="00FA7272">
        <w:rPr>
          <w:rStyle w:val="HideTWBExt"/>
          <w:noProof w:val="0"/>
        </w:rPr>
        <w:t>&lt;AuNomDe&gt;</w:t>
      </w:r>
      <w:r w:rsidRPr="004D551F">
        <w:rPr>
          <w:rStyle w:val="HideTWBInt"/>
          <w:noProof w:val="0"/>
        </w:rPr>
        <w:t>{ECR}</w:t>
      </w:r>
      <w:r>
        <w:rPr>
          <w:noProof w:val="0"/>
        </w:rPr>
        <w:t>on behalf of the ECR Group</w:t>
      </w:r>
      <w:r w:rsidRPr="00FA7272">
        <w:rPr>
          <w:rStyle w:val="HideTWBExt"/>
          <w:noProof w:val="0"/>
        </w:rPr>
        <w:t>&lt;/AuNomDe&gt;</w:t>
      </w:r>
    </w:p>
    <w:p w:rsidR="00794072" w:rsidRPr="00FA7272" w:rsidRDefault="00794072" w:rsidP="00794072">
      <w:pPr>
        <w:rPr>
          <w:noProof w:val="0"/>
        </w:rPr>
      </w:pPr>
      <w:r w:rsidRPr="00FA7272">
        <w:rPr>
          <w:rStyle w:val="HideTWBExt"/>
          <w:noProof w:val="0"/>
        </w:rPr>
        <w:t>&lt;/RepeatBlock-By&gt;</w:t>
      </w:r>
    </w:p>
    <w:p w:rsidR="00794072" w:rsidRPr="00FA7272" w:rsidRDefault="00794072" w:rsidP="0079407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794072" w:rsidRPr="00794072" w:rsidRDefault="00794072" w:rsidP="00794072">
      <w:pPr>
        <w:pStyle w:val="NormalBold"/>
        <w:rPr>
          <w:lang w:val="fr-FR"/>
        </w:rPr>
      </w:pPr>
      <w:r w:rsidRPr="00794072">
        <w:rPr>
          <w:rStyle w:val="HideTWBExt"/>
          <w:b w:val="0"/>
          <w:noProof w:val="0"/>
          <w:lang w:val="fr-FR"/>
        </w:rPr>
        <w:t>&lt;Article&gt;</w:t>
      </w:r>
      <w:r w:rsidRPr="00794072">
        <w:rPr>
          <w:lang w:val="fr-FR"/>
        </w:rPr>
        <w:t>Paragraph 10a (new)</w:t>
      </w:r>
      <w:r w:rsidRPr="00794072">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94072" w:rsidRPr="001F2465" w:rsidTr="00877112">
        <w:trPr>
          <w:jc w:val="center"/>
        </w:trPr>
        <w:tc>
          <w:tcPr>
            <w:tcW w:w="9752" w:type="dxa"/>
            <w:gridSpan w:val="2"/>
          </w:tcPr>
          <w:p w:rsidR="00794072" w:rsidRPr="00794072" w:rsidRDefault="00794072" w:rsidP="00877112">
            <w:pPr>
              <w:keepNext/>
              <w:rPr>
                <w:noProof w:val="0"/>
                <w:lang w:val="fr-FR"/>
              </w:rPr>
            </w:pPr>
          </w:p>
        </w:tc>
      </w:tr>
      <w:tr w:rsidR="00794072" w:rsidRPr="00FA7272" w:rsidTr="00877112">
        <w:trPr>
          <w:jc w:val="center"/>
        </w:trPr>
        <w:tc>
          <w:tcPr>
            <w:tcW w:w="4876" w:type="dxa"/>
          </w:tcPr>
          <w:p w:rsidR="00794072" w:rsidRPr="00FA7272" w:rsidRDefault="00794072" w:rsidP="00877112">
            <w:pPr>
              <w:pStyle w:val="ColumnHeading"/>
              <w:keepNext/>
            </w:pPr>
            <w:r>
              <w:t>Draft motion for a resolution</w:t>
            </w:r>
          </w:p>
        </w:tc>
        <w:tc>
          <w:tcPr>
            <w:tcW w:w="4876" w:type="dxa"/>
          </w:tcPr>
          <w:p w:rsidR="00794072" w:rsidRPr="00FA7272" w:rsidRDefault="00794072" w:rsidP="00877112">
            <w:pPr>
              <w:pStyle w:val="ColumnHeading"/>
              <w:keepNext/>
            </w:pPr>
            <w:r w:rsidRPr="00FA7272">
              <w:t>Amendment</w:t>
            </w:r>
          </w:p>
        </w:tc>
      </w:tr>
      <w:tr w:rsidR="00794072" w:rsidRPr="00FA7272" w:rsidTr="00877112">
        <w:trPr>
          <w:jc w:val="center"/>
        </w:trPr>
        <w:tc>
          <w:tcPr>
            <w:tcW w:w="4876" w:type="dxa"/>
          </w:tcPr>
          <w:p w:rsidR="00794072" w:rsidRPr="00FA7272" w:rsidRDefault="00794072" w:rsidP="00877112">
            <w:pPr>
              <w:pStyle w:val="Normal6"/>
              <w:rPr>
                <w:noProof w:val="0"/>
              </w:rPr>
            </w:pPr>
          </w:p>
        </w:tc>
        <w:tc>
          <w:tcPr>
            <w:tcW w:w="4876" w:type="dxa"/>
          </w:tcPr>
          <w:p w:rsidR="00794072" w:rsidRPr="00FA7272" w:rsidRDefault="00B034B3" w:rsidP="00877112">
            <w:pPr>
              <w:pStyle w:val="Normal6"/>
              <w:rPr>
                <w:noProof w:val="0"/>
                <w:szCs w:val="24"/>
              </w:rPr>
            </w:pPr>
            <w:r>
              <w:rPr>
                <w:b/>
                <w:i/>
                <w:noProof w:val="0"/>
              </w:rPr>
              <w:t>10a</w:t>
            </w:r>
            <w:r w:rsidR="00794072" w:rsidRPr="008B4EDD">
              <w:rPr>
                <w:b/>
                <w:i/>
                <w:noProof w:val="0"/>
              </w:rPr>
              <w:t>.</w:t>
            </w:r>
            <w:r w:rsidR="00794072" w:rsidRPr="008B4EDD">
              <w:rPr>
                <w:b/>
                <w:i/>
                <w:noProof w:val="0"/>
              </w:rPr>
              <w:tab/>
            </w:r>
            <w:r w:rsidRPr="004D490C">
              <w:rPr>
                <w:b/>
                <w:i/>
                <w:noProof w:val="0"/>
              </w:rPr>
              <w:t>Requests that the requirements to mandate central clearing of derivative products be fully taken into account when setting the leverage ratio so as to encourage t</w:t>
            </w:r>
            <w:r>
              <w:rPr>
                <w:b/>
                <w:i/>
                <w:noProof w:val="0"/>
              </w:rPr>
              <w:t>he practice of central clearing;</w:t>
            </w:r>
          </w:p>
        </w:tc>
      </w:tr>
    </w:tbl>
    <w:p w:rsidR="00794072" w:rsidRPr="00FA7272" w:rsidRDefault="00794072" w:rsidP="00794072">
      <w:pPr>
        <w:pStyle w:val="Olang"/>
        <w:rPr>
          <w:noProof w:val="0"/>
        </w:rPr>
      </w:pPr>
      <w:r w:rsidRPr="00FA7272">
        <w:rPr>
          <w:noProof w:val="0"/>
        </w:rPr>
        <w:t xml:space="preserve">Or. </w:t>
      </w:r>
      <w:r w:rsidRPr="00FA7272">
        <w:rPr>
          <w:rStyle w:val="HideTWBExt"/>
          <w:noProof w:val="0"/>
        </w:rPr>
        <w:t>&lt;Original&gt;</w:t>
      </w:r>
      <w:r w:rsidRPr="004D551F">
        <w:rPr>
          <w:rStyle w:val="HideTWBInt"/>
          <w:noProof w:val="0"/>
        </w:rPr>
        <w:t>{EN}</w:t>
      </w:r>
      <w:r>
        <w:rPr>
          <w:noProof w:val="0"/>
        </w:rPr>
        <w:t>en</w:t>
      </w:r>
      <w:r w:rsidRPr="00FA7272">
        <w:rPr>
          <w:rStyle w:val="HideTWBExt"/>
          <w:noProof w:val="0"/>
        </w:rPr>
        <w:t>&lt;/Original&gt;</w:t>
      </w:r>
    </w:p>
    <w:p w:rsidR="00794072" w:rsidRPr="00F9166E" w:rsidRDefault="00794072" w:rsidP="00794072">
      <w:pPr>
        <w:rPr>
          <w:noProof w:val="0"/>
        </w:rPr>
      </w:pPr>
      <w:r w:rsidRPr="00FA7272">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96</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00EA7147"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00EA7147"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00EA7147" w:rsidRPr="00EA7147">
        <w:t>Paragraph 11</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EA7147"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F46C67" w:rsidP="00C80A1F">
            <w:pPr>
              <w:pStyle w:val="Normal6"/>
              <w:rPr>
                <w:noProof w:val="0"/>
              </w:rPr>
            </w:pPr>
            <w:r>
              <w:rPr>
                <w:noProof w:val="0"/>
              </w:rPr>
              <w:t>11.</w:t>
            </w:r>
            <w:r>
              <w:rPr>
                <w:noProof w:val="0"/>
              </w:rPr>
              <w:tab/>
            </w:r>
            <w:r w:rsidR="00EA7147" w:rsidRPr="00EA7147">
              <w:rPr>
                <w:noProof w:val="0"/>
              </w:rPr>
              <w:t xml:space="preserve">Recalls that the specificities of the European banking models and different institution sizes must adequately been taken into account </w:t>
            </w:r>
            <w:r w:rsidR="00EA7147" w:rsidRPr="00540552">
              <w:rPr>
                <w:b/>
                <w:i/>
                <w:noProof w:val="0"/>
              </w:rPr>
              <w:t>in both the impact assessments and the calibration of the standards</w:t>
            </w:r>
            <w:r w:rsidR="00EA7147" w:rsidRPr="00EA7147">
              <w:rPr>
                <w:noProof w:val="0"/>
              </w:rPr>
              <w:t>; </w:t>
            </w:r>
          </w:p>
        </w:tc>
        <w:tc>
          <w:tcPr>
            <w:tcW w:w="4876" w:type="dxa"/>
          </w:tcPr>
          <w:p w:rsidR="00C80A1F" w:rsidRPr="00EA7147" w:rsidRDefault="00F46C67" w:rsidP="00C80A1F">
            <w:pPr>
              <w:pStyle w:val="Normal6"/>
              <w:rPr>
                <w:noProof w:val="0"/>
                <w:szCs w:val="24"/>
              </w:rPr>
            </w:pPr>
            <w:r>
              <w:rPr>
                <w:noProof w:val="0"/>
              </w:rPr>
              <w:t>11.</w:t>
            </w:r>
            <w:r>
              <w:rPr>
                <w:noProof w:val="0"/>
              </w:rPr>
              <w:tab/>
            </w:r>
            <w:r w:rsidR="00EA7147" w:rsidRPr="00EA7147">
              <w:rPr>
                <w:noProof w:val="0"/>
              </w:rPr>
              <w:t xml:space="preserve">Recalls that the specificities of the European banking models and different institution sizes must adequately been taken into account </w:t>
            </w:r>
            <w:r w:rsidR="00EA7147" w:rsidRPr="00EA7147">
              <w:rPr>
                <w:b/>
                <w:i/>
                <w:noProof w:val="0"/>
              </w:rPr>
              <w:t>when deciding about the scope of the implementation of the BCBS proposals;</w:t>
            </w:r>
          </w:p>
        </w:tc>
      </w:tr>
    </w:tbl>
    <w:p w:rsidR="00C80A1F" w:rsidRPr="00EA7147" w:rsidRDefault="00C80A1F" w:rsidP="00C80A1F">
      <w:pPr>
        <w:pStyle w:val="Olang"/>
        <w:rPr>
          <w:noProof w:val="0"/>
        </w:rPr>
      </w:pPr>
      <w:r w:rsidRPr="00EA7147">
        <w:rPr>
          <w:noProof w:val="0"/>
        </w:rPr>
        <w:t xml:space="preserve">Or. </w:t>
      </w:r>
      <w:r w:rsidRPr="00EA7147">
        <w:rPr>
          <w:rStyle w:val="HideTWBExt"/>
          <w:noProof w:val="0"/>
        </w:rPr>
        <w:t>&lt;Original&gt;</w:t>
      </w:r>
      <w:r w:rsidR="00EA7147" w:rsidRPr="00EA7147">
        <w:rPr>
          <w:rStyle w:val="HideTWBInt"/>
          <w:noProof w:val="0"/>
        </w:rPr>
        <w:t>{EN}</w:t>
      </w:r>
      <w:r w:rsidR="00EA7147" w:rsidRPr="00EA7147">
        <w:rPr>
          <w:noProof w:val="0"/>
        </w:rPr>
        <w:t>en</w:t>
      </w:r>
      <w:r w:rsidRPr="00EA7147">
        <w:rPr>
          <w:rStyle w:val="HideTWBExt"/>
          <w:noProof w:val="0"/>
        </w:rPr>
        <w:t>&lt;/Original&gt;</w:t>
      </w:r>
    </w:p>
    <w:p w:rsidR="00C80A1F" w:rsidRPr="00EA7147" w:rsidRDefault="00C80A1F" w:rsidP="00C80A1F">
      <w:pPr>
        <w:rPr>
          <w:noProof w:val="0"/>
        </w:rPr>
      </w:pPr>
      <w:r w:rsidRPr="00EA7147">
        <w:rPr>
          <w:rStyle w:val="HideTWBExt"/>
          <w:noProof w:val="0"/>
        </w:rPr>
        <w:t>&lt;/Amend&gt;</w:t>
      </w:r>
    </w:p>
    <w:p w:rsidR="00540552" w:rsidRPr="001F2465" w:rsidRDefault="00540552" w:rsidP="00540552">
      <w:pPr>
        <w:pStyle w:val="AMNumberTabs"/>
        <w:keepNext/>
      </w:pPr>
      <w:r w:rsidRPr="001F2465">
        <w:rPr>
          <w:rStyle w:val="HideTWBExt"/>
          <w:b w:val="0"/>
          <w:noProof w:val="0"/>
        </w:rPr>
        <w:t>&lt;Amend&gt;</w:t>
      </w:r>
      <w:r w:rsidRPr="001F2465">
        <w:t>Amendment</w:t>
      </w:r>
      <w:r w:rsidRPr="001F2465">
        <w:tab/>
      </w:r>
      <w:r w:rsidRPr="001F2465">
        <w:tab/>
      </w:r>
      <w:r w:rsidRPr="001F2465">
        <w:rPr>
          <w:rStyle w:val="HideTWBExt"/>
          <w:b w:val="0"/>
          <w:noProof w:val="0"/>
        </w:rPr>
        <w:t>&lt;NumAm&gt;</w:t>
      </w:r>
      <w:r w:rsidR="00F6687E" w:rsidRPr="00F6687E">
        <w:rPr>
          <w:color w:val="000000"/>
        </w:rPr>
        <w:t>97</w:t>
      </w:r>
      <w:r w:rsidRPr="001F2465">
        <w:rPr>
          <w:rStyle w:val="HideTWBExt"/>
          <w:b w:val="0"/>
          <w:noProof w:val="0"/>
        </w:rPr>
        <w:t>&lt;/NumAm&gt;</w:t>
      </w:r>
    </w:p>
    <w:p w:rsidR="00540552" w:rsidRPr="001F2465" w:rsidRDefault="00540552" w:rsidP="00540552">
      <w:pPr>
        <w:pStyle w:val="NormalBold"/>
      </w:pPr>
      <w:r w:rsidRPr="001F2465">
        <w:rPr>
          <w:rStyle w:val="HideTWBExt"/>
          <w:b w:val="0"/>
          <w:noProof w:val="0"/>
        </w:rPr>
        <w:t>&lt;RepeatBlock-By&gt;&lt;Members&gt;</w:t>
      </w:r>
      <w:r w:rsidRPr="001F2465">
        <w:t>Paul Tang</w:t>
      </w:r>
      <w:r w:rsidRPr="001F2465">
        <w:rPr>
          <w:rStyle w:val="HideTWBExt"/>
          <w:b w:val="0"/>
          <w:noProof w:val="0"/>
        </w:rPr>
        <w:t>&lt;/Members&gt;</w:t>
      </w:r>
    </w:p>
    <w:p w:rsidR="00540552" w:rsidRPr="00EA7147" w:rsidRDefault="00540552" w:rsidP="00540552">
      <w:pPr>
        <w:rPr>
          <w:noProof w:val="0"/>
        </w:rPr>
      </w:pPr>
      <w:r w:rsidRPr="00EA7147">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FF4CC0" w:rsidRDefault="00540552" w:rsidP="00540552">
      <w:pPr>
        <w:pStyle w:val="NormalBold"/>
        <w:rPr>
          <w:lang w:val="fr-FR"/>
        </w:rPr>
      </w:pPr>
      <w:r w:rsidRPr="00FF4CC0">
        <w:rPr>
          <w:rStyle w:val="HideTWBExt"/>
          <w:b w:val="0"/>
          <w:noProof w:val="0"/>
          <w:lang w:val="fr-FR"/>
        </w:rPr>
        <w:t>&lt;Article&gt;</w:t>
      </w:r>
      <w:r>
        <w:rPr>
          <w:lang w:val="fr-FR"/>
        </w:rPr>
        <w:t>Paragraph 11</w:t>
      </w:r>
      <w:r w:rsidRPr="00FF4CC0">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FF4CC0" w:rsidTr="00A745E6">
        <w:trPr>
          <w:jc w:val="center"/>
        </w:trPr>
        <w:tc>
          <w:tcPr>
            <w:tcW w:w="9752" w:type="dxa"/>
            <w:gridSpan w:val="2"/>
          </w:tcPr>
          <w:p w:rsidR="00540552" w:rsidRPr="00FF4CC0" w:rsidRDefault="00540552" w:rsidP="00A745E6">
            <w:pPr>
              <w:keepNext/>
              <w:rPr>
                <w:noProof w:val="0"/>
                <w:lang w:val="fr-FR"/>
              </w:rPr>
            </w:pPr>
          </w:p>
        </w:tc>
      </w:tr>
      <w:tr w:rsidR="00540552" w:rsidRPr="00EA7147" w:rsidTr="00A745E6">
        <w:trPr>
          <w:jc w:val="center"/>
        </w:trPr>
        <w:tc>
          <w:tcPr>
            <w:tcW w:w="4876" w:type="dxa"/>
          </w:tcPr>
          <w:p w:rsidR="00540552" w:rsidRPr="00EA7147" w:rsidRDefault="00540552" w:rsidP="00A745E6">
            <w:pPr>
              <w:pStyle w:val="ColumnHeading"/>
              <w:keepNext/>
            </w:pPr>
            <w:r w:rsidRPr="00EA7147">
              <w:t>Draft motion for a resolution</w:t>
            </w:r>
          </w:p>
        </w:tc>
        <w:tc>
          <w:tcPr>
            <w:tcW w:w="4876" w:type="dxa"/>
          </w:tcPr>
          <w:p w:rsidR="00540552" w:rsidRPr="00EA7147" w:rsidRDefault="00540552" w:rsidP="00A745E6">
            <w:pPr>
              <w:pStyle w:val="ColumnHeading"/>
              <w:keepNext/>
            </w:pPr>
            <w:r w:rsidRPr="00EA7147">
              <w:t>Amendment</w:t>
            </w:r>
          </w:p>
        </w:tc>
      </w:tr>
      <w:tr w:rsidR="00540552" w:rsidRPr="00EA7147" w:rsidTr="00A745E6">
        <w:trPr>
          <w:jc w:val="center"/>
        </w:trPr>
        <w:tc>
          <w:tcPr>
            <w:tcW w:w="4876" w:type="dxa"/>
          </w:tcPr>
          <w:p w:rsidR="00540552" w:rsidRPr="00EA7147" w:rsidRDefault="00540552" w:rsidP="00A745E6">
            <w:pPr>
              <w:pStyle w:val="Normal6"/>
              <w:rPr>
                <w:noProof w:val="0"/>
              </w:rPr>
            </w:pPr>
            <w:r>
              <w:rPr>
                <w:noProof w:val="0"/>
                <w:color w:val="000000"/>
                <w:szCs w:val="24"/>
              </w:rPr>
              <w:t>11.</w:t>
            </w:r>
            <w:r>
              <w:rPr>
                <w:noProof w:val="0"/>
                <w:color w:val="000000"/>
                <w:szCs w:val="24"/>
              </w:rPr>
              <w:tab/>
              <w:t>Recalls that the specificities of the European banking models and different institution sizes must adequately been taken into account in both the impact assessments and the calibration of the standards;</w:t>
            </w:r>
          </w:p>
        </w:tc>
        <w:tc>
          <w:tcPr>
            <w:tcW w:w="4876" w:type="dxa"/>
          </w:tcPr>
          <w:p w:rsidR="00540552" w:rsidRDefault="00540552" w:rsidP="00A745E6">
            <w:pPr>
              <w:spacing w:after="120"/>
              <w:rPr>
                <w:noProof w:val="0"/>
              </w:rPr>
            </w:pPr>
            <w:r>
              <w:rPr>
                <w:noProof w:val="0"/>
              </w:rPr>
              <w:t>11.</w:t>
            </w:r>
            <w:r>
              <w:rPr>
                <w:noProof w:val="0"/>
              </w:rPr>
              <w:tab/>
              <w:t>Recalls that the specificities of the European banking models</w:t>
            </w:r>
            <w:r w:rsidRPr="004A2174">
              <w:rPr>
                <w:b/>
                <w:i/>
                <w:noProof w:val="0"/>
              </w:rPr>
              <w:t>, the markets they operate</w:t>
            </w:r>
            <w:r>
              <w:rPr>
                <w:noProof w:val="0"/>
              </w:rPr>
              <w:t xml:space="preserve"> and different institution sizes must adequately been taken into account in both the impact assessments and the calibration of the standards,</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540552" w:rsidRPr="00EA7147" w:rsidRDefault="00540552" w:rsidP="00540552">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98</w:t>
      </w:r>
      <w:r w:rsidRPr="00EA7147">
        <w:rPr>
          <w:rStyle w:val="HideTWBExt"/>
          <w:b w:val="0"/>
          <w:noProof w:val="0"/>
        </w:rPr>
        <w:t>&lt;/NumAm&gt;</w:t>
      </w:r>
    </w:p>
    <w:p w:rsidR="00540552" w:rsidRPr="00EA7147" w:rsidRDefault="00540552" w:rsidP="00540552">
      <w:pPr>
        <w:pStyle w:val="NormalBold"/>
      </w:pPr>
      <w:r w:rsidRPr="00EA7147">
        <w:rPr>
          <w:rStyle w:val="HideTWBExt"/>
          <w:b w:val="0"/>
          <w:noProof w:val="0"/>
        </w:rPr>
        <w:t>&lt;RepeatBlock-By&gt;&lt;Members&gt;</w:t>
      </w:r>
      <w:r>
        <w:t>Dariusz Rosati</w:t>
      </w:r>
      <w:r w:rsidRPr="00EA7147">
        <w:rPr>
          <w:rStyle w:val="HideTWBExt"/>
          <w:b w:val="0"/>
          <w:noProof w:val="0"/>
        </w:rPr>
        <w:t>&lt;/Members&gt;</w:t>
      </w:r>
    </w:p>
    <w:p w:rsidR="00540552" w:rsidRPr="00EA7147" w:rsidRDefault="00540552" w:rsidP="00540552">
      <w:pPr>
        <w:rPr>
          <w:noProof w:val="0"/>
        </w:rPr>
      </w:pPr>
      <w:r w:rsidRPr="00EA7147">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EA7147" w:rsidRDefault="00540552" w:rsidP="00540552">
      <w:pPr>
        <w:pStyle w:val="NormalBold"/>
      </w:pPr>
      <w:r w:rsidRPr="00EA7147">
        <w:rPr>
          <w:rStyle w:val="HideTWBExt"/>
          <w:b w:val="0"/>
          <w:noProof w:val="0"/>
        </w:rPr>
        <w:t>&lt;Article&gt;</w:t>
      </w:r>
      <w:r w:rsidRPr="00EA7147">
        <w:t>Paragraph 11</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EA7147" w:rsidTr="0074271E">
        <w:trPr>
          <w:jc w:val="center"/>
        </w:trPr>
        <w:tc>
          <w:tcPr>
            <w:tcW w:w="9752" w:type="dxa"/>
            <w:gridSpan w:val="2"/>
          </w:tcPr>
          <w:p w:rsidR="00540552" w:rsidRPr="00EA7147" w:rsidRDefault="00540552" w:rsidP="0074271E">
            <w:pPr>
              <w:keepNext/>
              <w:rPr>
                <w:noProof w:val="0"/>
              </w:rPr>
            </w:pPr>
          </w:p>
        </w:tc>
      </w:tr>
      <w:tr w:rsidR="00540552" w:rsidRPr="00EA7147" w:rsidTr="0074271E">
        <w:trPr>
          <w:jc w:val="center"/>
        </w:trPr>
        <w:tc>
          <w:tcPr>
            <w:tcW w:w="4876" w:type="dxa"/>
          </w:tcPr>
          <w:p w:rsidR="00540552" w:rsidRPr="00EA7147" w:rsidRDefault="00540552" w:rsidP="0074271E">
            <w:pPr>
              <w:pStyle w:val="ColumnHeading"/>
              <w:keepNext/>
            </w:pPr>
            <w:r w:rsidRPr="00EA7147">
              <w:t>Draft motion for a resolution</w:t>
            </w:r>
          </w:p>
        </w:tc>
        <w:tc>
          <w:tcPr>
            <w:tcW w:w="4876" w:type="dxa"/>
          </w:tcPr>
          <w:p w:rsidR="00540552" w:rsidRPr="00EA7147" w:rsidRDefault="00540552" w:rsidP="0074271E">
            <w:pPr>
              <w:pStyle w:val="ColumnHeading"/>
              <w:keepNext/>
            </w:pPr>
            <w:r w:rsidRPr="00EA7147">
              <w:t>Amendment</w:t>
            </w:r>
          </w:p>
        </w:tc>
      </w:tr>
      <w:tr w:rsidR="00540552" w:rsidRPr="00EA7147" w:rsidTr="0074271E">
        <w:trPr>
          <w:jc w:val="center"/>
        </w:trPr>
        <w:tc>
          <w:tcPr>
            <w:tcW w:w="4876" w:type="dxa"/>
          </w:tcPr>
          <w:p w:rsidR="00540552" w:rsidRPr="00EA7147" w:rsidRDefault="00540552" w:rsidP="0074271E">
            <w:pPr>
              <w:pStyle w:val="Normal6"/>
              <w:rPr>
                <w:noProof w:val="0"/>
              </w:rPr>
            </w:pPr>
            <w:r>
              <w:rPr>
                <w:noProof w:val="0"/>
              </w:rPr>
              <w:t>11.</w:t>
            </w:r>
            <w:r>
              <w:rPr>
                <w:noProof w:val="0"/>
              </w:rPr>
              <w:tab/>
            </w:r>
            <w:r w:rsidRPr="00EA7147">
              <w:rPr>
                <w:noProof w:val="0"/>
              </w:rPr>
              <w:t>Recalls that the specificities of the European banking models and different institution sizes must adequately been taken into account in both the impact assessments and the calibration of the standards;</w:t>
            </w:r>
          </w:p>
        </w:tc>
        <w:tc>
          <w:tcPr>
            <w:tcW w:w="4876" w:type="dxa"/>
          </w:tcPr>
          <w:p w:rsidR="00540552" w:rsidRPr="00EA7147" w:rsidRDefault="00540552" w:rsidP="0074271E">
            <w:pPr>
              <w:pStyle w:val="Normal6"/>
              <w:rPr>
                <w:noProof w:val="0"/>
                <w:szCs w:val="24"/>
              </w:rPr>
            </w:pPr>
            <w:r>
              <w:rPr>
                <w:noProof w:val="0"/>
              </w:rPr>
              <w:t>11.</w:t>
            </w:r>
            <w:r>
              <w:rPr>
                <w:noProof w:val="0"/>
              </w:rPr>
              <w:tab/>
            </w:r>
            <w:r>
              <w:rPr>
                <w:noProof w:val="0"/>
                <w:color w:val="000000"/>
              </w:rPr>
              <w:t>Recalls that the specificities of the European banking models, different institution sizes –</w:t>
            </w:r>
            <w:r w:rsidRPr="00237EB0">
              <w:rPr>
                <w:b/>
                <w:noProof w:val="0"/>
                <w:color w:val="000000"/>
              </w:rPr>
              <w:t>both large and small - as well as risk profiles</w:t>
            </w:r>
            <w:r>
              <w:rPr>
                <w:noProof w:val="0"/>
                <w:color w:val="000000"/>
              </w:rPr>
              <w:t xml:space="preserve"> must adequately been taken into account in both the impact assessments and the calibration of the standards </w:t>
            </w:r>
            <w:r w:rsidRPr="00237EB0">
              <w:rPr>
                <w:b/>
                <w:noProof w:val="0"/>
                <w:color w:val="000000"/>
              </w:rPr>
              <w:t xml:space="preserve">to maintain the </w:t>
            </w:r>
            <w:r>
              <w:rPr>
                <w:b/>
                <w:noProof w:val="0"/>
                <w:color w:val="000000"/>
              </w:rPr>
              <w:t xml:space="preserve">necessary </w:t>
            </w:r>
            <w:r w:rsidRPr="00237EB0">
              <w:rPr>
                <w:b/>
                <w:noProof w:val="0"/>
                <w:color w:val="000000"/>
              </w:rPr>
              <w:t>diversity of the European banking sector</w:t>
            </w:r>
            <w:r>
              <w:rPr>
                <w:noProof w:val="0"/>
                <w:color w:val="000000"/>
              </w:rPr>
              <w:t>;</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4A7171" w:rsidRPr="00FA7272" w:rsidRDefault="004A7171" w:rsidP="004A7171">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99</w:t>
      </w:r>
      <w:r w:rsidRPr="00FA7272">
        <w:rPr>
          <w:rStyle w:val="HideTWBExt"/>
          <w:b w:val="0"/>
          <w:noProof w:val="0"/>
        </w:rPr>
        <w:t>&lt;/NumAm&gt;</w:t>
      </w:r>
    </w:p>
    <w:p w:rsidR="004A7171" w:rsidRPr="00FA7272" w:rsidRDefault="004A7171" w:rsidP="004A7171">
      <w:pPr>
        <w:pStyle w:val="NormalBold"/>
      </w:pPr>
      <w:r w:rsidRPr="00FA7272">
        <w:rPr>
          <w:rStyle w:val="HideTWBExt"/>
          <w:b w:val="0"/>
          <w:noProof w:val="0"/>
        </w:rPr>
        <w:t>&lt;RepeatBlock-By&gt;&lt;Members&gt;</w:t>
      </w:r>
      <w:r>
        <w:t>Brian Hayes</w:t>
      </w:r>
      <w:r w:rsidRPr="00FA7272">
        <w:rPr>
          <w:rStyle w:val="HideTWBExt"/>
          <w:b w:val="0"/>
          <w:noProof w:val="0"/>
        </w:rPr>
        <w:t>&lt;/Members&gt;</w:t>
      </w:r>
    </w:p>
    <w:p w:rsidR="004A7171" w:rsidRPr="00FA7272" w:rsidRDefault="004A7171" w:rsidP="004A7171">
      <w:pPr>
        <w:rPr>
          <w:noProof w:val="0"/>
        </w:rPr>
      </w:pPr>
      <w:r w:rsidRPr="00FA7272">
        <w:rPr>
          <w:rStyle w:val="HideTWBExt"/>
          <w:noProof w:val="0"/>
        </w:rPr>
        <w:t>&lt;/RepeatBlock-By&gt;</w:t>
      </w:r>
    </w:p>
    <w:p w:rsidR="004A7171" w:rsidRPr="00FA7272" w:rsidRDefault="004A7171" w:rsidP="004A7171">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4A7171" w:rsidRPr="009A504C" w:rsidRDefault="004A7171" w:rsidP="004A7171">
      <w:pPr>
        <w:pStyle w:val="NormalBold"/>
        <w:rPr>
          <w:lang w:val="fr-FR"/>
        </w:rPr>
      </w:pPr>
      <w:r w:rsidRPr="009A504C">
        <w:rPr>
          <w:rStyle w:val="HideTWBExt"/>
          <w:b w:val="0"/>
          <w:noProof w:val="0"/>
          <w:lang w:val="fr-FR"/>
        </w:rPr>
        <w:t>&lt;Article&gt;</w:t>
      </w:r>
      <w:r>
        <w:rPr>
          <w:lang w:val="fr-FR"/>
        </w:rPr>
        <w:t>Paragraph 11</w:t>
      </w:r>
      <w:r w:rsidRPr="009A504C">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A7171" w:rsidRPr="009A504C" w:rsidTr="00877112">
        <w:trPr>
          <w:jc w:val="center"/>
        </w:trPr>
        <w:tc>
          <w:tcPr>
            <w:tcW w:w="9752" w:type="dxa"/>
            <w:gridSpan w:val="2"/>
          </w:tcPr>
          <w:p w:rsidR="004A7171" w:rsidRPr="009A504C" w:rsidRDefault="004A7171" w:rsidP="00877112">
            <w:pPr>
              <w:keepNext/>
              <w:rPr>
                <w:noProof w:val="0"/>
                <w:lang w:val="fr-FR"/>
              </w:rPr>
            </w:pPr>
          </w:p>
        </w:tc>
      </w:tr>
      <w:tr w:rsidR="004A7171" w:rsidRPr="00FA7272" w:rsidTr="00877112">
        <w:trPr>
          <w:jc w:val="center"/>
        </w:trPr>
        <w:tc>
          <w:tcPr>
            <w:tcW w:w="4876" w:type="dxa"/>
          </w:tcPr>
          <w:p w:rsidR="004A7171" w:rsidRPr="00FA7272" w:rsidRDefault="004A7171" w:rsidP="00877112">
            <w:pPr>
              <w:pStyle w:val="ColumnHeading"/>
              <w:keepNext/>
            </w:pPr>
            <w:r>
              <w:t>Draft motion for a resolution</w:t>
            </w:r>
          </w:p>
        </w:tc>
        <w:tc>
          <w:tcPr>
            <w:tcW w:w="4876" w:type="dxa"/>
          </w:tcPr>
          <w:p w:rsidR="004A7171" w:rsidRPr="00FA7272" w:rsidRDefault="004A7171" w:rsidP="00877112">
            <w:pPr>
              <w:pStyle w:val="ColumnHeading"/>
              <w:keepNext/>
            </w:pPr>
            <w:r w:rsidRPr="00FA7272">
              <w:t>Amendment</w:t>
            </w:r>
          </w:p>
        </w:tc>
      </w:tr>
      <w:tr w:rsidR="004A7171" w:rsidRPr="00FA7272" w:rsidTr="00877112">
        <w:trPr>
          <w:jc w:val="center"/>
        </w:trPr>
        <w:tc>
          <w:tcPr>
            <w:tcW w:w="4876" w:type="dxa"/>
          </w:tcPr>
          <w:p w:rsidR="004A7171" w:rsidRPr="00FA7272" w:rsidRDefault="004A7171" w:rsidP="00877112">
            <w:pPr>
              <w:pStyle w:val="Normal6"/>
              <w:rPr>
                <w:noProof w:val="0"/>
              </w:rPr>
            </w:pPr>
            <w:r>
              <w:rPr>
                <w:rFonts w:eastAsia="Calibri"/>
                <w:noProof w:val="0"/>
                <w:szCs w:val="24"/>
                <w:lang w:eastAsia="en-US"/>
              </w:rPr>
              <w:t>11</w:t>
            </w:r>
            <w:r w:rsidRPr="005679E7">
              <w:rPr>
                <w:rFonts w:eastAsia="Calibri"/>
                <w:noProof w:val="0"/>
                <w:szCs w:val="24"/>
                <w:lang w:eastAsia="en-US"/>
              </w:rPr>
              <w:t>.</w:t>
            </w:r>
            <w:r w:rsidRPr="009A504C">
              <w:rPr>
                <w:rFonts w:eastAsia="Calibri"/>
                <w:b/>
                <w:i/>
                <w:noProof w:val="0"/>
                <w:szCs w:val="24"/>
                <w:lang w:eastAsia="en-US"/>
              </w:rPr>
              <w:tab/>
            </w:r>
            <w:r w:rsidRPr="002D25A2">
              <w:rPr>
                <w:noProof w:val="0"/>
              </w:rPr>
              <w:t>Recalls that the specificities of the European banking models and different institution sizes must adequately been taken into account in both the impact assessments and th</w:t>
            </w:r>
            <w:r>
              <w:rPr>
                <w:noProof w:val="0"/>
              </w:rPr>
              <w:t>e calibration of the standards;</w:t>
            </w:r>
          </w:p>
        </w:tc>
        <w:tc>
          <w:tcPr>
            <w:tcW w:w="4876" w:type="dxa"/>
          </w:tcPr>
          <w:p w:rsidR="004A7171" w:rsidRPr="009A504C" w:rsidRDefault="004A7171" w:rsidP="00877112">
            <w:pPr>
              <w:pStyle w:val="Normal6"/>
              <w:rPr>
                <w:b/>
                <w:i/>
                <w:noProof w:val="0"/>
                <w:szCs w:val="24"/>
              </w:rPr>
            </w:pPr>
            <w:r>
              <w:rPr>
                <w:rFonts w:eastAsia="Calibri"/>
                <w:noProof w:val="0"/>
                <w:szCs w:val="24"/>
                <w:lang w:eastAsia="en-US"/>
              </w:rPr>
              <w:t>11</w:t>
            </w:r>
            <w:r w:rsidRPr="005679E7">
              <w:rPr>
                <w:rFonts w:eastAsia="Calibri"/>
                <w:noProof w:val="0"/>
                <w:szCs w:val="24"/>
                <w:lang w:eastAsia="en-US"/>
              </w:rPr>
              <w:t>.</w:t>
            </w:r>
            <w:r w:rsidRPr="009A504C">
              <w:rPr>
                <w:rFonts w:eastAsia="Calibri"/>
                <w:b/>
                <w:i/>
                <w:noProof w:val="0"/>
                <w:szCs w:val="24"/>
                <w:lang w:eastAsia="en-US"/>
              </w:rPr>
              <w:tab/>
            </w:r>
            <w:r w:rsidRPr="002D25A2">
              <w:rPr>
                <w:noProof w:val="0"/>
              </w:rPr>
              <w:t>Recalls that the specificities of the European banking models and different institution sizes must adequately been taken into account in both the impact assessments and th</w:t>
            </w:r>
            <w:r>
              <w:rPr>
                <w:noProof w:val="0"/>
              </w:rPr>
              <w:t xml:space="preserve">e calibration of the standards; </w:t>
            </w:r>
            <w:r w:rsidRPr="002D25A2">
              <w:rPr>
                <w:b/>
                <w:i/>
                <w:noProof w:val="0"/>
              </w:rPr>
              <w:t>calls on the Commission to take  into account the Principle of Proportionality as well as the differences in European banking models when translating international standards into EU law;</w:t>
            </w:r>
          </w:p>
        </w:tc>
      </w:tr>
    </w:tbl>
    <w:p w:rsidR="004A7171" w:rsidRPr="001F2465" w:rsidRDefault="004A7171" w:rsidP="004A7171">
      <w:pPr>
        <w:pStyle w:val="Olang"/>
        <w:rPr>
          <w:noProof w:val="0"/>
        </w:rPr>
      </w:pPr>
      <w:r w:rsidRPr="001F2465">
        <w:rPr>
          <w:noProof w:val="0"/>
        </w:rPr>
        <w:t xml:space="preserve">Or. </w:t>
      </w:r>
      <w:r w:rsidRPr="001F2465">
        <w:rPr>
          <w:rStyle w:val="HideTWBExt"/>
          <w:noProof w:val="0"/>
        </w:rPr>
        <w:t>&lt;Original&gt;</w:t>
      </w:r>
      <w:r w:rsidRPr="001F2465">
        <w:rPr>
          <w:rStyle w:val="HideTWBInt"/>
          <w:noProof w:val="0"/>
        </w:rPr>
        <w:t>{EN}</w:t>
      </w:r>
      <w:r w:rsidRPr="001F2465">
        <w:rPr>
          <w:noProof w:val="0"/>
        </w:rPr>
        <w:t>en</w:t>
      </w:r>
      <w:r w:rsidRPr="001F2465">
        <w:rPr>
          <w:rStyle w:val="HideTWBExt"/>
          <w:noProof w:val="0"/>
        </w:rPr>
        <w:t>&lt;/Original&gt;</w:t>
      </w:r>
    </w:p>
    <w:p w:rsidR="004A7171" w:rsidRPr="001F2465" w:rsidRDefault="004A7171" w:rsidP="004A7171">
      <w:pPr>
        <w:rPr>
          <w:noProof w:val="0"/>
        </w:rPr>
      </w:pPr>
      <w:r w:rsidRPr="001F2465">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100</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00EA7147"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00EA7147" w:rsidRPr="00EA7147">
        <w:t>Draft motion for a resolution</w:t>
      </w:r>
      <w:r w:rsidRPr="00EA7147">
        <w:rPr>
          <w:rStyle w:val="HideTWBExt"/>
          <w:b w:val="0"/>
          <w:noProof w:val="0"/>
        </w:rPr>
        <w:t>&lt;/DocAmend&gt;</w:t>
      </w:r>
    </w:p>
    <w:p w:rsidR="00C80A1F" w:rsidRPr="005F2676" w:rsidRDefault="00C80A1F" w:rsidP="00C80A1F">
      <w:pPr>
        <w:pStyle w:val="NormalBold"/>
        <w:rPr>
          <w:lang w:val="fr-FR"/>
        </w:rPr>
      </w:pPr>
      <w:r w:rsidRPr="005F2676">
        <w:rPr>
          <w:rStyle w:val="HideTWBExt"/>
          <w:b w:val="0"/>
          <w:noProof w:val="0"/>
          <w:lang w:val="fr-FR"/>
        </w:rPr>
        <w:t>&lt;Article&gt;</w:t>
      </w:r>
      <w:r w:rsidR="00EA7147" w:rsidRPr="005F2676">
        <w:rPr>
          <w:lang w:val="fr-FR"/>
        </w:rPr>
        <w:t>Paragraph 11 a (new)</w:t>
      </w:r>
      <w:r w:rsidRPr="005F267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1F2465" w:rsidTr="00C80A1F">
        <w:trPr>
          <w:jc w:val="center"/>
        </w:trPr>
        <w:tc>
          <w:tcPr>
            <w:tcW w:w="9752" w:type="dxa"/>
            <w:gridSpan w:val="2"/>
          </w:tcPr>
          <w:p w:rsidR="00C80A1F" w:rsidRPr="005F2676" w:rsidRDefault="00C80A1F" w:rsidP="00C80A1F">
            <w:pPr>
              <w:keepNext/>
              <w:rPr>
                <w:noProof w:val="0"/>
                <w:lang w:val="fr-FR"/>
              </w:rPr>
            </w:pPr>
          </w:p>
        </w:tc>
      </w:tr>
      <w:tr w:rsidR="00C80A1F" w:rsidRPr="00EA7147" w:rsidTr="00C80A1F">
        <w:trPr>
          <w:jc w:val="center"/>
        </w:trPr>
        <w:tc>
          <w:tcPr>
            <w:tcW w:w="4876" w:type="dxa"/>
          </w:tcPr>
          <w:p w:rsidR="00C80A1F" w:rsidRPr="00EA7147" w:rsidRDefault="00EA7147"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EA7147" w:rsidP="00C80A1F">
            <w:pPr>
              <w:pStyle w:val="Normal6"/>
              <w:rPr>
                <w:noProof w:val="0"/>
              </w:rPr>
            </w:pPr>
            <w:r w:rsidRPr="00EA7147">
              <w:rPr>
                <w:noProof w:val="0"/>
              </w:rPr>
              <w:t xml:space="preserve"> </w:t>
            </w:r>
          </w:p>
        </w:tc>
        <w:tc>
          <w:tcPr>
            <w:tcW w:w="4876" w:type="dxa"/>
          </w:tcPr>
          <w:p w:rsidR="00C80A1F" w:rsidRPr="00EA7147" w:rsidRDefault="00EA7147" w:rsidP="00F46C67">
            <w:pPr>
              <w:pStyle w:val="Normal6"/>
              <w:rPr>
                <w:noProof w:val="0"/>
                <w:szCs w:val="24"/>
              </w:rPr>
            </w:pPr>
            <w:r w:rsidRPr="00EA7147">
              <w:rPr>
                <w:b/>
                <w:i/>
                <w:noProof w:val="0"/>
              </w:rPr>
              <w:t>11a.</w:t>
            </w:r>
            <w:r w:rsidR="00F46C67">
              <w:rPr>
                <w:b/>
                <w:i/>
                <w:noProof w:val="0"/>
              </w:rPr>
              <w:tab/>
            </w:r>
            <w:r w:rsidRPr="00EA7147">
              <w:rPr>
                <w:b/>
                <w:i/>
                <w:noProof w:val="0"/>
              </w:rPr>
              <w:t>Highlights that the new BCBS standards must not be translated 1:1 into European law if they turn out to be a bad fit for the European banking sector;</w:t>
            </w:r>
          </w:p>
        </w:tc>
      </w:tr>
    </w:tbl>
    <w:p w:rsidR="00C80A1F" w:rsidRPr="001F2465" w:rsidRDefault="00C80A1F" w:rsidP="00C80A1F">
      <w:pPr>
        <w:pStyle w:val="Olang"/>
        <w:rPr>
          <w:noProof w:val="0"/>
        </w:rPr>
      </w:pPr>
      <w:r w:rsidRPr="001F2465">
        <w:rPr>
          <w:noProof w:val="0"/>
        </w:rPr>
        <w:t xml:space="preserve">Or. </w:t>
      </w:r>
      <w:r w:rsidRPr="001F2465">
        <w:rPr>
          <w:rStyle w:val="HideTWBExt"/>
          <w:noProof w:val="0"/>
        </w:rPr>
        <w:t>&lt;Original&gt;</w:t>
      </w:r>
      <w:r w:rsidR="00EA7147" w:rsidRPr="001F2465">
        <w:rPr>
          <w:rStyle w:val="HideTWBInt"/>
          <w:noProof w:val="0"/>
        </w:rPr>
        <w:t>{EN}</w:t>
      </w:r>
      <w:r w:rsidR="00EA7147" w:rsidRPr="001F2465">
        <w:rPr>
          <w:noProof w:val="0"/>
        </w:rPr>
        <w:t>en</w:t>
      </w:r>
      <w:r w:rsidRPr="001F2465">
        <w:rPr>
          <w:rStyle w:val="HideTWBExt"/>
          <w:noProof w:val="0"/>
        </w:rPr>
        <w:t>&lt;/Original&gt;</w:t>
      </w:r>
    </w:p>
    <w:p w:rsidR="00C80A1F" w:rsidRPr="001F2465" w:rsidRDefault="00C80A1F" w:rsidP="00C80A1F">
      <w:pPr>
        <w:rPr>
          <w:noProof w:val="0"/>
        </w:rPr>
      </w:pPr>
      <w:r w:rsidRPr="001F2465">
        <w:rPr>
          <w:rStyle w:val="HideTWBExt"/>
          <w:noProof w:val="0"/>
        </w:rPr>
        <w:t>&lt;/Amend&gt;</w:t>
      </w:r>
    </w:p>
    <w:p w:rsidR="00685416" w:rsidRPr="00FA7272" w:rsidRDefault="00685416" w:rsidP="00685416">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101</w:t>
      </w:r>
      <w:r w:rsidRPr="00FA7272">
        <w:rPr>
          <w:rStyle w:val="HideTWBExt"/>
          <w:b w:val="0"/>
          <w:noProof w:val="0"/>
        </w:rPr>
        <w:t>&lt;/NumAm&gt;</w:t>
      </w:r>
    </w:p>
    <w:p w:rsidR="00685416" w:rsidRPr="00FA7272" w:rsidRDefault="00685416" w:rsidP="00685416">
      <w:pPr>
        <w:pStyle w:val="NormalBold"/>
      </w:pPr>
      <w:r w:rsidRPr="00FA7272">
        <w:rPr>
          <w:rStyle w:val="HideTWBExt"/>
          <w:b w:val="0"/>
          <w:noProof w:val="0"/>
        </w:rPr>
        <w:t>&lt;RepeatBlock-By&gt;&lt;Members&gt;</w:t>
      </w:r>
      <w:r>
        <w:t>Burkhard Balz</w:t>
      </w:r>
      <w:r w:rsidRPr="00FA7272">
        <w:rPr>
          <w:rStyle w:val="HideTWBExt"/>
          <w:b w:val="0"/>
          <w:noProof w:val="0"/>
        </w:rPr>
        <w:t>&lt;/Members&gt;</w:t>
      </w:r>
    </w:p>
    <w:p w:rsidR="00685416" w:rsidRPr="00FA7272" w:rsidRDefault="00685416" w:rsidP="00685416">
      <w:pPr>
        <w:rPr>
          <w:noProof w:val="0"/>
        </w:rPr>
      </w:pPr>
      <w:r w:rsidRPr="00FA7272">
        <w:rPr>
          <w:rStyle w:val="HideTWBExt"/>
          <w:noProof w:val="0"/>
        </w:rPr>
        <w:t>&lt;AuNomDe&gt;</w:t>
      </w:r>
      <w:r w:rsidRPr="00BE7768">
        <w:rPr>
          <w:rStyle w:val="HideTWBInt"/>
          <w:noProof w:val="0"/>
        </w:rPr>
        <w:t>{PPE}</w:t>
      </w:r>
      <w:r>
        <w:rPr>
          <w:noProof w:val="0"/>
        </w:rPr>
        <w:t>on behalf of the PPE Group</w:t>
      </w:r>
      <w:r w:rsidRPr="00FA7272">
        <w:rPr>
          <w:rStyle w:val="HideTWBExt"/>
          <w:noProof w:val="0"/>
        </w:rPr>
        <w:t>&lt;/AuNomDe&gt;</w:t>
      </w:r>
    </w:p>
    <w:p w:rsidR="00685416" w:rsidRPr="00FA7272" w:rsidRDefault="00685416" w:rsidP="00685416">
      <w:pPr>
        <w:rPr>
          <w:noProof w:val="0"/>
        </w:rPr>
      </w:pPr>
      <w:r w:rsidRPr="00FA7272">
        <w:rPr>
          <w:rStyle w:val="HideTWBExt"/>
          <w:noProof w:val="0"/>
        </w:rPr>
        <w:t>&lt;/RepeatBlock-By&gt;</w:t>
      </w:r>
    </w:p>
    <w:p w:rsidR="00685416" w:rsidRPr="00FA7272" w:rsidRDefault="00685416" w:rsidP="00685416">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685416" w:rsidRPr="00685416" w:rsidRDefault="00685416" w:rsidP="00685416">
      <w:pPr>
        <w:pStyle w:val="NormalBold"/>
        <w:rPr>
          <w:lang w:val="fr-FR"/>
        </w:rPr>
      </w:pPr>
      <w:r w:rsidRPr="00685416">
        <w:rPr>
          <w:rStyle w:val="HideTWBExt"/>
          <w:b w:val="0"/>
          <w:noProof w:val="0"/>
          <w:lang w:val="fr-FR"/>
        </w:rPr>
        <w:t>&lt;Article&gt;</w:t>
      </w:r>
      <w:r w:rsidRPr="00685416">
        <w:rPr>
          <w:lang w:val="fr-FR"/>
        </w:rPr>
        <w:t>Paragraph 11 a (new)</w:t>
      </w:r>
      <w:r w:rsidRPr="0068541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85416" w:rsidRPr="001F2465" w:rsidTr="00E4258F">
        <w:trPr>
          <w:jc w:val="center"/>
        </w:trPr>
        <w:tc>
          <w:tcPr>
            <w:tcW w:w="9752" w:type="dxa"/>
            <w:gridSpan w:val="2"/>
          </w:tcPr>
          <w:p w:rsidR="00685416" w:rsidRPr="00685416" w:rsidRDefault="00685416" w:rsidP="00E4258F">
            <w:pPr>
              <w:keepNext/>
              <w:rPr>
                <w:noProof w:val="0"/>
                <w:lang w:val="fr-FR"/>
              </w:rPr>
            </w:pPr>
          </w:p>
        </w:tc>
      </w:tr>
      <w:tr w:rsidR="00685416" w:rsidRPr="00FA7272" w:rsidTr="00E4258F">
        <w:trPr>
          <w:jc w:val="center"/>
        </w:trPr>
        <w:tc>
          <w:tcPr>
            <w:tcW w:w="4876" w:type="dxa"/>
          </w:tcPr>
          <w:p w:rsidR="00685416" w:rsidRPr="00FA7272" w:rsidRDefault="00685416" w:rsidP="00E4258F">
            <w:pPr>
              <w:pStyle w:val="ColumnHeading"/>
              <w:keepNext/>
            </w:pPr>
            <w:r>
              <w:t>Draft motion for a resolution</w:t>
            </w:r>
          </w:p>
        </w:tc>
        <w:tc>
          <w:tcPr>
            <w:tcW w:w="4876" w:type="dxa"/>
          </w:tcPr>
          <w:p w:rsidR="00685416" w:rsidRPr="00FA7272" w:rsidRDefault="00685416" w:rsidP="00E4258F">
            <w:pPr>
              <w:pStyle w:val="ColumnHeading"/>
              <w:keepNext/>
            </w:pPr>
            <w:r w:rsidRPr="00FA7272">
              <w:t>Amendment</w:t>
            </w:r>
          </w:p>
        </w:tc>
      </w:tr>
      <w:tr w:rsidR="00685416" w:rsidRPr="00FA7272" w:rsidTr="00E4258F">
        <w:trPr>
          <w:jc w:val="center"/>
        </w:trPr>
        <w:tc>
          <w:tcPr>
            <w:tcW w:w="4876" w:type="dxa"/>
          </w:tcPr>
          <w:p w:rsidR="00685416" w:rsidRPr="00FA7272" w:rsidRDefault="00685416" w:rsidP="00E4258F">
            <w:pPr>
              <w:pStyle w:val="Normal6"/>
              <w:rPr>
                <w:noProof w:val="0"/>
              </w:rPr>
            </w:pPr>
          </w:p>
        </w:tc>
        <w:tc>
          <w:tcPr>
            <w:tcW w:w="4876" w:type="dxa"/>
          </w:tcPr>
          <w:p w:rsidR="00685416" w:rsidRPr="00685416" w:rsidRDefault="00685416" w:rsidP="00E4258F">
            <w:pPr>
              <w:pStyle w:val="Normal6"/>
              <w:rPr>
                <w:b/>
                <w:i/>
                <w:noProof w:val="0"/>
                <w:szCs w:val="24"/>
              </w:rPr>
            </w:pPr>
            <w:r w:rsidRPr="00685416">
              <w:rPr>
                <w:b/>
                <w:i/>
                <w:noProof w:val="0"/>
                <w:szCs w:val="24"/>
              </w:rPr>
              <w:t>11a.</w:t>
            </w:r>
            <w:r w:rsidRPr="00685416">
              <w:rPr>
                <w:b/>
                <w:i/>
                <w:noProof w:val="0"/>
                <w:szCs w:val="24"/>
              </w:rPr>
              <w:tab/>
              <w:t>Urges the Commission to ensure that the specificities of the European banking models are fully reflected and that the principle of proportionality is fully applied when working on the transposition of the new standards at the European level;</w:t>
            </w:r>
          </w:p>
        </w:tc>
      </w:tr>
    </w:tbl>
    <w:p w:rsidR="00685416" w:rsidRPr="00FA7272" w:rsidRDefault="00685416" w:rsidP="00685416">
      <w:pPr>
        <w:pStyle w:val="Olang"/>
        <w:rPr>
          <w:noProof w:val="0"/>
        </w:rPr>
      </w:pPr>
      <w:r w:rsidRPr="00FA7272">
        <w:rPr>
          <w:noProof w:val="0"/>
        </w:rPr>
        <w:t xml:space="preserve">Or. </w:t>
      </w:r>
      <w:r w:rsidRPr="00FA7272">
        <w:rPr>
          <w:rStyle w:val="HideTWBExt"/>
          <w:noProof w:val="0"/>
        </w:rPr>
        <w:t>&lt;Original&gt;</w:t>
      </w:r>
      <w:r w:rsidRPr="00BE7768">
        <w:rPr>
          <w:rStyle w:val="HideTWBInt"/>
          <w:noProof w:val="0"/>
        </w:rPr>
        <w:t>{EN}</w:t>
      </w:r>
      <w:r>
        <w:rPr>
          <w:noProof w:val="0"/>
        </w:rPr>
        <w:t>en</w:t>
      </w:r>
      <w:r w:rsidRPr="00FA7272">
        <w:rPr>
          <w:rStyle w:val="HideTWBExt"/>
          <w:noProof w:val="0"/>
        </w:rPr>
        <w:t>&lt;/Original&gt;</w:t>
      </w:r>
    </w:p>
    <w:p w:rsidR="00685416" w:rsidRPr="00F9166E" w:rsidRDefault="00685416" w:rsidP="00685416">
      <w:pPr>
        <w:rPr>
          <w:noProof w:val="0"/>
        </w:rPr>
      </w:pPr>
      <w:r w:rsidRPr="00FA7272">
        <w:rPr>
          <w:rStyle w:val="HideTWBExt"/>
          <w:noProof w:val="0"/>
        </w:rPr>
        <w:t>&lt;/Amend&gt;</w:t>
      </w:r>
    </w:p>
    <w:p w:rsidR="00685416" w:rsidRPr="00FA7272" w:rsidRDefault="00685416" w:rsidP="00685416">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102</w:t>
      </w:r>
      <w:r w:rsidRPr="00FA7272">
        <w:rPr>
          <w:rStyle w:val="HideTWBExt"/>
          <w:b w:val="0"/>
          <w:noProof w:val="0"/>
        </w:rPr>
        <w:t>&lt;/NumAm&gt;</w:t>
      </w:r>
    </w:p>
    <w:p w:rsidR="00685416" w:rsidRPr="00FA7272" w:rsidRDefault="00685416" w:rsidP="00685416">
      <w:pPr>
        <w:pStyle w:val="NormalBold"/>
      </w:pPr>
      <w:r w:rsidRPr="00FA7272">
        <w:rPr>
          <w:rStyle w:val="HideTWBExt"/>
          <w:b w:val="0"/>
          <w:noProof w:val="0"/>
        </w:rPr>
        <w:t>&lt;RepeatBlock-By&gt;&lt;Members&gt;</w:t>
      </w:r>
      <w:r>
        <w:t>Burkhard Balz</w:t>
      </w:r>
      <w:r w:rsidRPr="00FA7272">
        <w:rPr>
          <w:rStyle w:val="HideTWBExt"/>
          <w:b w:val="0"/>
          <w:noProof w:val="0"/>
        </w:rPr>
        <w:t>&lt;/Members&gt;</w:t>
      </w:r>
    </w:p>
    <w:p w:rsidR="00685416" w:rsidRPr="00FA7272" w:rsidRDefault="00685416" w:rsidP="00685416">
      <w:pPr>
        <w:rPr>
          <w:noProof w:val="0"/>
        </w:rPr>
      </w:pPr>
      <w:r w:rsidRPr="00FA7272">
        <w:rPr>
          <w:rStyle w:val="HideTWBExt"/>
          <w:noProof w:val="0"/>
        </w:rPr>
        <w:t>&lt;AuNomDe&gt;</w:t>
      </w:r>
      <w:r w:rsidRPr="00BE7768">
        <w:rPr>
          <w:rStyle w:val="HideTWBInt"/>
          <w:noProof w:val="0"/>
        </w:rPr>
        <w:t>{PPE}</w:t>
      </w:r>
      <w:r>
        <w:rPr>
          <w:noProof w:val="0"/>
        </w:rPr>
        <w:t>on behalf of the PPE Group</w:t>
      </w:r>
      <w:r w:rsidRPr="00FA7272">
        <w:rPr>
          <w:rStyle w:val="HideTWBExt"/>
          <w:noProof w:val="0"/>
        </w:rPr>
        <w:t>&lt;/AuNomDe&gt;</w:t>
      </w:r>
    </w:p>
    <w:p w:rsidR="00685416" w:rsidRPr="00FA7272" w:rsidRDefault="00685416" w:rsidP="00685416">
      <w:pPr>
        <w:rPr>
          <w:noProof w:val="0"/>
        </w:rPr>
      </w:pPr>
      <w:r w:rsidRPr="00FA7272">
        <w:rPr>
          <w:rStyle w:val="HideTWBExt"/>
          <w:noProof w:val="0"/>
        </w:rPr>
        <w:t>&lt;/RepeatBlock-By&gt;</w:t>
      </w:r>
    </w:p>
    <w:p w:rsidR="00685416" w:rsidRPr="00FA7272" w:rsidRDefault="00685416" w:rsidP="00685416">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685416" w:rsidRPr="00685416" w:rsidRDefault="00685416" w:rsidP="00685416">
      <w:pPr>
        <w:pStyle w:val="NormalBold"/>
        <w:rPr>
          <w:lang w:val="fr-FR"/>
        </w:rPr>
      </w:pPr>
      <w:r w:rsidRPr="00685416">
        <w:rPr>
          <w:rStyle w:val="HideTWBExt"/>
          <w:b w:val="0"/>
          <w:noProof w:val="0"/>
          <w:lang w:val="fr-FR"/>
        </w:rPr>
        <w:t>&lt;Article&gt;</w:t>
      </w:r>
      <w:r w:rsidRPr="00685416">
        <w:rPr>
          <w:lang w:val="fr-FR"/>
        </w:rPr>
        <w:t>Paragraph 11</w:t>
      </w:r>
      <w:r>
        <w:rPr>
          <w:lang w:val="fr-FR"/>
        </w:rPr>
        <w:t xml:space="preserve"> b</w:t>
      </w:r>
      <w:r w:rsidRPr="00685416">
        <w:rPr>
          <w:lang w:val="fr-FR"/>
        </w:rPr>
        <w:t xml:space="preserve"> (new)</w:t>
      </w:r>
      <w:r w:rsidRPr="00685416">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85416" w:rsidRPr="0096294A" w:rsidTr="00E4258F">
        <w:trPr>
          <w:jc w:val="center"/>
        </w:trPr>
        <w:tc>
          <w:tcPr>
            <w:tcW w:w="9752" w:type="dxa"/>
            <w:gridSpan w:val="2"/>
          </w:tcPr>
          <w:p w:rsidR="00685416" w:rsidRPr="00685416" w:rsidRDefault="00685416" w:rsidP="00E4258F">
            <w:pPr>
              <w:keepNext/>
              <w:rPr>
                <w:noProof w:val="0"/>
                <w:lang w:val="fr-FR"/>
              </w:rPr>
            </w:pPr>
          </w:p>
        </w:tc>
      </w:tr>
      <w:tr w:rsidR="00685416" w:rsidRPr="00FA7272" w:rsidTr="00E4258F">
        <w:trPr>
          <w:jc w:val="center"/>
        </w:trPr>
        <w:tc>
          <w:tcPr>
            <w:tcW w:w="4876" w:type="dxa"/>
          </w:tcPr>
          <w:p w:rsidR="00685416" w:rsidRPr="00FA7272" w:rsidRDefault="00685416" w:rsidP="00E4258F">
            <w:pPr>
              <w:pStyle w:val="ColumnHeading"/>
              <w:keepNext/>
            </w:pPr>
            <w:r>
              <w:t>Draft motion for a resolution</w:t>
            </w:r>
          </w:p>
        </w:tc>
        <w:tc>
          <w:tcPr>
            <w:tcW w:w="4876" w:type="dxa"/>
          </w:tcPr>
          <w:p w:rsidR="00685416" w:rsidRPr="00FA7272" w:rsidRDefault="00685416" w:rsidP="00E4258F">
            <w:pPr>
              <w:pStyle w:val="ColumnHeading"/>
              <w:keepNext/>
            </w:pPr>
            <w:r w:rsidRPr="00FA7272">
              <w:t>Amendment</w:t>
            </w:r>
          </w:p>
        </w:tc>
      </w:tr>
      <w:tr w:rsidR="00685416" w:rsidRPr="00FA7272" w:rsidTr="00E4258F">
        <w:trPr>
          <w:jc w:val="center"/>
        </w:trPr>
        <w:tc>
          <w:tcPr>
            <w:tcW w:w="4876" w:type="dxa"/>
          </w:tcPr>
          <w:p w:rsidR="00685416" w:rsidRPr="00FA7272" w:rsidRDefault="00685416" w:rsidP="00E4258F">
            <w:pPr>
              <w:pStyle w:val="Normal6"/>
              <w:rPr>
                <w:noProof w:val="0"/>
              </w:rPr>
            </w:pPr>
          </w:p>
        </w:tc>
        <w:tc>
          <w:tcPr>
            <w:tcW w:w="4876" w:type="dxa"/>
          </w:tcPr>
          <w:p w:rsidR="00685416" w:rsidRPr="00FA7272" w:rsidRDefault="00685416" w:rsidP="00E4258F">
            <w:pPr>
              <w:pStyle w:val="Normal6"/>
              <w:rPr>
                <w:noProof w:val="0"/>
                <w:szCs w:val="24"/>
              </w:rPr>
            </w:pPr>
            <w:r>
              <w:rPr>
                <w:rFonts w:eastAsia="Calibri"/>
                <w:b/>
                <w:i/>
                <w:noProof w:val="0"/>
                <w:szCs w:val="24"/>
                <w:lang w:eastAsia="en-US"/>
              </w:rPr>
              <w:t>11b.</w:t>
            </w:r>
            <w:r>
              <w:rPr>
                <w:rFonts w:eastAsia="Calibri"/>
                <w:b/>
                <w:i/>
                <w:noProof w:val="0"/>
                <w:szCs w:val="24"/>
                <w:lang w:eastAsia="en-US"/>
              </w:rPr>
              <w:tab/>
            </w:r>
            <w:r w:rsidRPr="00685416">
              <w:rPr>
                <w:rFonts w:eastAsia="Calibri"/>
                <w:b/>
                <w:i/>
                <w:noProof w:val="0"/>
                <w:szCs w:val="24"/>
                <w:lang w:eastAsia="en-US"/>
              </w:rPr>
              <w:t>Believes</w:t>
            </w:r>
            <w:r w:rsidRPr="00685416">
              <w:rPr>
                <w:rFonts w:eastAsia="Calibri"/>
                <w:noProof w:val="0"/>
                <w:szCs w:val="24"/>
                <w:lang w:eastAsia="en-US"/>
              </w:rPr>
              <w:t xml:space="preserve"> </w:t>
            </w:r>
            <w:r w:rsidRPr="00685416">
              <w:rPr>
                <w:rFonts w:eastAsia="Calibri"/>
                <w:b/>
                <w:i/>
                <w:noProof w:val="0"/>
                <w:szCs w:val="24"/>
                <w:lang w:eastAsia="en-US"/>
              </w:rPr>
              <w:t>that the implementation and application of proportionality, e.g. by establishing and maintaining an SME supporting factor, deserves positive recognition in the regular monitoring reports and implementation reviews of the BCBS;</w:t>
            </w:r>
          </w:p>
        </w:tc>
      </w:tr>
    </w:tbl>
    <w:p w:rsidR="00685416" w:rsidRPr="00FA7272" w:rsidRDefault="00685416" w:rsidP="00685416">
      <w:pPr>
        <w:pStyle w:val="Olang"/>
        <w:rPr>
          <w:noProof w:val="0"/>
        </w:rPr>
      </w:pPr>
      <w:r w:rsidRPr="00FA7272">
        <w:rPr>
          <w:noProof w:val="0"/>
        </w:rPr>
        <w:t xml:space="preserve">Or. </w:t>
      </w:r>
      <w:r w:rsidRPr="00FA7272">
        <w:rPr>
          <w:rStyle w:val="HideTWBExt"/>
          <w:noProof w:val="0"/>
        </w:rPr>
        <w:t>&lt;Original&gt;</w:t>
      </w:r>
      <w:r w:rsidRPr="00BE7768">
        <w:rPr>
          <w:rStyle w:val="HideTWBInt"/>
          <w:noProof w:val="0"/>
        </w:rPr>
        <w:t>{EN}</w:t>
      </w:r>
      <w:r>
        <w:rPr>
          <w:noProof w:val="0"/>
        </w:rPr>
        <w:t>en</w:t>
      </w:r>
      <w:r w:rsidRPr="00FA7272">
        <w:rPr>
          <w:rStyle w:val="HideTWBExt"/>
          <w:noProof w:val="0"/>
        </w:rPr>
        <w:t>&lt;/Original&gt;</w:t>
      </w:r>
    </w:p>
    <w:p w:rsidR="00685416" w:rsidRPr="00F9166E" w:rsidRDefault="00685416" w:rsidP="00685416">
      <w:pPr>
        <w:rPr>
          <w:noProof w:val="0"/>
        </w:rPr>
      </w:pPr>
      <w:r w:rsidRPr="00FA7272">
        <w:rPr>
          <w:rStyle w:val="HideTWBExt"/>
          <w:noProof w:val="0"/>
        </w:rPr>
        <w:t>&lt;/Amend&gt;</w:t>
      </w:r>
    </w:p>
    <w:p w:rsidR="003602C1" w:rsidRPr="00EA7147" w:rsidRDefault="003602C1" w:rsidP="003602C1">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103</w:t>
      </w:r>
      <w:r w:rsidRPr="00EA7147">
        <w:rPr>
          <w:rStyle w:val="HideTWBExt"/>
          <w:b w:val="0"/>
          <w:noProof w:val="0"/>
        </w:rPr>
        <w:t>&lt;/NumAm&gt;</w:t>
      </w:r>
    </w:p>
    <w:p w:rsidR="003602C1" w:rsidRPr="00EA7147" w:rsidRDefault="003602C1" w:rsidP="003602C1">
      <w:pPr>
        <w:pStyle w:val="NormalBold"/>
      </w:pPr>
      <w:r w:rsidRPr="00EA7147">
        <w:rPr>
          <w:rStyle w:val="HideTWBExt"/>
          <w:b w:val="0"/>
          <w:noProof w:val="0"/>
        </w:rPr>
        <w:t>&lt;RepeatBlock-By&gt;&lt;Members&gt;</w:t>
      </w:r>
      <w:r>
        <w:t>Danuta Maria Hübner</w:t>
      </w:r>
      <w:r w:rsidRPr="00EA7147">
        <w:rPr>
          <w:rStyle w:val="HideTWBExt"/>
          <w:b w:val="0"/>
          <w:noProof w:val="0"/>
        </w:rPr>
        <w:t>&lt;/Members&gt;</w:t>
      </w:r>
    </w:p>
    <w:p w:rsidR="003602C1" w:rsidRPr="00EA7147" w:rsidRDefault="003602C1" w:rsidP="003602C1">
      <w:pPr>
        <w:rPr>
          <w:noProof w:val="0"/>
        </w:rPr>
      </w:pPr>
      <w:r w:rsidRPr="00EA7147">
        <w:rPr>
          <w:rStyle w:val="HideTWBExt"/>
          <w:noProof w:val="0"/>
        </w:rPr>
        <w:t>&lt;/RepeatBlock-By&gt;</w:t>
      </w:r>
    </w:p>
    <w:p w:rsidR="003602C1" w:rsidRPr="00EA7147" w:rsidRDefault="003602C1" w:rsidP="003602C1">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3602C1" w:rsidRPr="00EA7147" w:rsidRDefault="003602C1" w:rsidP="003602C1">
      <w:pPr>
        <w:pStyle w:val="NormalBold"/>
      </w:pPr>
      <w:r w:rsidRPr="00EA7147">
        <w:rPr>
          <w:rStyle w:val="HideTWBExt"/>
          <w:b w:val="0"/>
          <w:noProof w:val="0"/>
        </w:rPr>
        <w:t>&lt;Article&gt;</w:t>
      </w:r>
      <w:r w:rsidRPr="00EA7147">
        <w:t>Paragraph 1</w:t>
      </w:r>
      <w:r>
        <w:t>2</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602C1" w:rsidRPr="00EA7147" w:rsidTr="00C465C7">
        <w:trPr>
          <w:jc w:val="center"/>
        </w:trPr>
        <w:tc>
          <w:tcPr>
            <w:tcW w:w="9752" w:type="dxa"/>
            <w:gridSpan w:val="2"/>
          </w:tcPr>
          <w:p w:rsidR="003602C1" w:rsidRPr="00EA7147" w:rsidRDefault="003602C1" w:rsidP="00C465C7">
            <w:pPr>
              <w:keepNext/>
              <w:rPr>
                <w:noProof w:val="0"/>
              </w:rPr>
            </w:pPr>
          </w:p>
        </w:tc>
      </w:tr>
      <w:tr w:rsidR="003602C1" w:rsidRPr="00EA7147" w:rsidTr="00C465C7">
        <w:trPr>
          <w:jc w:val="center"/>
        </w:trPr>
        <w:tc>
          <w:tcPr>
            <w:tcW w:w="4876" w:type="dxa"/>
          </w:tcPr>
          <w:p w:rsidR="003602C1" w:rsidRPr="00EA7147" w:rsidRDefault="003602C1" w:rsidP="00C465C7">
            <w:pPr>
              <w:pStyle w:val="ColumnHeading"/>
              <w:keepNext/>
            </w:pPr>
            <w:r w:rsidRPr="00EA7147">
              <w:t>Draft motion for a resolution</w:t>
            </w:r>
          </w:p>
        </w:tc>
        <w:tc>
          <w:tcPr>
            <w:tcW w:w="4876" w:type="dxa"/>
          </w:tcPr>
          <w:p w:rsidR="003602C1" w:rsidRPr="00EA7147" w:rsidRDefault="003602C1" w:rsidP="00C465C7">
            <w:pPr>
              <w:pStyle w:val="ColumnHeading"/>
              <w:keepNext/>
            </w:pPr>
            <w:r w:rsidRPr="00EA7147">
              <w:t>Amendment</w:t>
            </w:r>
          </w:p>
        </w:tc>
      </w:tr>
      <w:tr w:rsidR="003602C1" w:rsidRPr="00EA7147" w:rsidTr="00C465C7">
        <w:trPr>
          <w:jc w:val="center"/>
        </w:trPr>
        <w:tc>
          <w:tcPr>
            <w:tcW w:w="4876" w:type="dxa"/>
          </w:tcPr>
          <w:p w:rsidR="003602C1" w:rsidRPr="00EA7147" w:rsidRDefault="003602C1" w:rsidP="00C465C7">
            <w:pPr>
              <w:pStyle w:val="Normal6"/>
              <w:rPr>
                <w:noProof w:val="0"/>
              </w:rPr>
            </w:pPr>
            <w:r>
              <w:rPr>
                <w:noProof w:val="0"/>
              </w:rPr>
              <w:t>12.</w:t>
            </w:r>
            <w:r>
              <w:rPr>
                <w:noProof w:val="0"/>
              </w:rPr>
              <w:tab/>
              <w:t>Underlines the role of the European and national banking supervisors in ensuring supervisory convergence in the EU, taking into account the principle of proportionality</w:t>
            </w:r>
            <w:r w:rsidRPr="00D5164F">
              <w:rPr>
                <w:noProof w:val="0"/>
              </w:rPr>
              <w:t xml:space="preserve"> </w:t>
            </w:r>
            <w:r>
              <w:rPr>
                <w:noProof w:val="0"/>
              </w:rPr>
              <w:t xml:space="preserve">and appropriateness of the rules to different banking models; calls on the SSM and the EBA to expose the flaws </w:t>
            </w:r>
            <w:r w:rsidRPr="00184D10">
              <w:rPr>
                <w:noProof w:val="0"/>
              </w:rPr>
              <w:t xml:space="preserve">and </w:t>
            </w:r>
            <w:r w:rsidRPr="00184D10">
              <w:rPr>
                <w:b/>
                <w:i/>
                <w:noProof w:val="0"/>
              </w:rPr>
              <w:t>call</w:t>
            </w:r>
            <w:r>
              <w:rPr>
                <w:noProof w:val="0"/>
              </w:rPr>
              <w:t xml:space="preserve"> </w:t>
            </w:r>
            <w:r w:rsidRPr="00184D10">
              <w:rPr>
                <w:b/>
                <w:i/>
                <w:noProof w:val="0"/>
              </w:rPr>
              <w:t>for</w:t>
            </w:r>
            <w:r>
              <w:rPr>
                <w:noProof w:val="0"/>
              </w:rPr>
              <w:t xml:space="preserve"> the necessary changes </w:t>
            </w:r>
            <w:r w:rsidRPr="00184D10">
              <w:rPr>
                <w:b/>
                <w:i/>
                <w:noProof w:val="0"/>
              </w:rPr>
              <w:t>to</w:t>
            </w:r>
            <w:r>
              <w:rPr>
                <w:noProof w:val="0"/>
              </w:rPr>
              <w:t xml:space="preserve"> be made </w:t>
            </w:r>
            <w:r w:rsidRPr="00184D10">
              <w:rPr>
                <w:b/>
                <w:i/>
                <w:noProof w:val="0"/>
              </w:rPr>
              <w:t>to the internal models to ensure</w:t>
            </w:r>
            <w:r>
              <w:rPr>
                <w:noProof w:val="0"/>
              </w:rPr>
              <w:t xml:space="preserve"> that </w:t>
            </w:r>
            <w:r w:rsidRPr="00184D10">
              <w:rPr>
                <w:b/>
                <w:i/>
                <w:noProof w:val="0"/>
              </w:rPr>
              <w:t xml:space="preserve">they </w:t>
            </w:r>
            <w:r>
              <w:rPr>
                <w:noProof w:val="0"/>
              </w:rPr>
              <w:t xml:space="preserve">can fulfil their mandate </w:t>
            </w:r>
            <w:r w:rsidRPr="00184D10">
              <w:rPr>
                <w:b/>
                <w:i/>
                <w:noProof w:val="0"/>
              </w:rPr>
              <w:t>and ensure consistent implementation of the internal models used by banks</w:t>
            </w:r>
            <w:r>
              <w:rPr>
                <w:noProof w:val="0"/>
              </w:rPr>
              <w:t>;</w:t>
            </w:r>
          </w:p>
        </w:tc>
        <w:tc>
          <w:tcPr>
            <w:tcW w:w="4876" w:type="dxa"/>
          </w:tcPr>
          <w:p w:rsidR="003602C1" w:rsidRPr="00EA7147" w:rsidRDefault="003602C1" w:rsidP="003602C1">
            <w:pPr>
              <w:pStyle w:val="Normal6"/>
              <w:rPr>
                <w:noProof w:val="0"/>
                <w:szCs w:val="24"/>
              </w:rPr>
            </w:pPr>
            <w:r>
              <w:rPr>
                <w:noProof w:val="0"/>
              </w:rPr>
              <w:t>12.</w:t>
            </w:r>
            <w:r>
              <w:rPr>
                <w:noProof w:val="0"/>
              </w:rPr>
              <w:tab/>
              <w:t xml:space="preserve">Underlines the </w:t>
            </w:r>
            <w:r w:rsidRPr="001F16CC">
              <w:rPr>
                <w:b/>
                <w:i/>
                <w:noProof w:val="0"/>
              </w:rPr>
              <w:t xml:space="preserve">key </w:t>
            </w:r>
            <w:r>
              <w:rPr>
                <w:noProof w:val="0"/>
              </w:rPr>
              <w:t>role of the European and national banking supervisors in ensuring supervisory convergence in the EU, taking into account the principle of proportionality</w:t>
            </w:r>
            <w:r w:rsidRPr="00D5164F">
              <w:rPr>
                <w:noProof w:val="0"/>
              </w:rPr>
              <w:t xml:space="preserve"> </w:t>
            </w:r>
            <w:r>
              <w:rPr>
                <w:noProof w:val="0"/>
              </w:rPr>
              <w:t xml:space="preserve">and appropriateness of the rules to different banking models; </w:t>
            </w:r>
            <w:r w:rsidRPr="00184D10">
              <w:rPr>
                <w:b/>
                <w:i/>
                <w:noProof w:val="0"/>
              </w:rPr>
              <w:t>highlights the importance of reliable</w:t>
            </w:r>
            <w:r>
              <w:rPr>
                <w:b/>
                <w:i/>
                <w:noProof w:val="0"/>
              </w:rPr>
              <w:t xml:space="preserve"> and comparable information on the situation of the institutions supervised </w:t>
            </w:r>
            <w:r w:rsidRPr="00184D10">
              <w:rPr>
                <w:b/>
                <w:i/>
                <w:noProof w:val="0"/>
              </w:rPr>
              <w:t>in order to allow for this work to be carried effectively and reliably</w:t>
            </w:r>
            <w:r>
              <w:rPr>
                <w:noProof w:val="0"/>
              </w:rPr>
              <w:t xml:space="preserve">; calls on the SSM and the EBA to expose the flaws </w:t>
            </w:r>
            <w:r w:rsidRPr="00184D10">
              <w:rPr>
                <w:b/>
                <w:i/>
                <w:noProof w:val="0"/>
              </w:rPr>
              <w:t>in the internal models used by banks</w:t>
            </w:r>
            <w:r>
              <w:rPr>
                <w:noProof w:val="0"/>
              </w:rPr>
              <w:t xml:space="preserve"> and </w:t>
            </w:r>
            <w:r w:rsidRPr="00184D10">
              <w:rPr>
                <w:b/>
                <w:i/>
                <w:noProof w:val="0"/>
              </w:rPr>
              <w:t>ensure that</w:t>
            </w:r>
            <w:r>
              <w:rPr>
                <w:b/>
                <w:i/>
                <w:noProof w:val="0"/>
              </w:rPr>
              <w:t xml:space="preserve">, when needed, </w:t>
            </w:r>
            <w:r>
              <w:rPr>
                <w:noProof w:val="0"/>
              </w:rPr>
              <w:t xml:space="preserve">the necessary changes be made to </w:t>
            </w:r>
            <w:r w:rsidRPr="00184D10">
              <w:rPr>
                <w:b/>
                <w:i/>
                <w:noProof w:val="0"/>
              </w:rPr>
              <w:t>these models</w:t>
            </w:r>
            <w:r>
              <w:rPr>
                <w:noProof w:val="0"/>
              </w:rPr>
              <w:t xml:space="preserve"> </w:t>
            </w:r>
            <w:r w:rsidRPr="00184D10">
              <w:rPr>
                <w:b/>
                <w:i/>
                <w:noProof w:val="0"/>
              </w:rPr>
              <w:t xml:space="preserve">so that they are </w:t>
            </w:r>
            <w:r>
              <w:rPr>
                <w:b/>
                <w:i/>
                <w:noProof w:val="0"/>
              </w:rPr>
              <w:t xml:space="preserve">implemented </w:t>
            </w:r>
            <w:r w:rsidRPr="00184D10">
              <w:rPr>
                <w:b/>
                <w:i/>
                <w:noProof w:val="0"/>
              </w:rPr>
              <w:t>consistently and supervisory authorities</w:t>
            </w:r>
            <w:r>
              <w:rPr>
                <w:noProof w:val="0"/>
              </w:rPr>
              <w:t xml:space="preserve"> can fulfil their mandate </w:t>
            </w:r>
            <w:r w:rsidRPr="00184D10">
              <w:rPr>
                <w:b/>
                <w:i/>
                <w:noProof w:val="0"/>
              </w:rPr>
              <w:t>in the best possible conditions</w:t>
            </w:r>
            <w:r>
              <w:rPr>
                <w:noProof w:val="0"/>
              </w:rPr>
              <w:t>;</w:t>
            </w:r>
          </w:p>
        </w:tc>
      </w:tr>
    </w:tbl>
    <w:p w:rsidR="003602C1" w:rsidRPr="00EA7147" w:rsidRDefault="003602C1" w:rsidP="003602C1">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3602C1" w:rsidRPr="00EA7147" w:rsidRDefault="003602C1" w:rsidP="003602C1">
      <w:pPr>
        <w:rPr>
          <w:noProof w:val="0"/>
        </w:rPr>
      </w:pPr>
      <w:r w:rsidRPr="00EA7147">
        <w:rPr>
          <w:rStyle w:val="HideTWBExt"/>
          <w:noProof w:val="0"/>
        </w:rPr>
        <w:t>&lt;/Amend&gt;</w:t>
      </w:r>
    </w:p>
    <w:p w:rsidR="004A7171" w:rsidRPr="00FA7272" w:rsidRDefault="004A7171" w:rsidP="004A7171">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104</w:t>
      </w:r>
      <w:r w:rsidRPr="00FA7272">
        <w:rPr>
          <w:rStyle w:val="HideTWBExt"/>
          <w:b w:val="0"/>
          <w:noProof w:val="0"/>
        </w:rPr>
        <w:t>&lt;/NumAm&gt;</w:t>
      </w:r>
    </w:p>
    <w:p w:rsidR="004A7171" w:rsidRPr="00FA7272" w:rsidRDefault="004A7171" w:rsidP="004A7171">
      <w:pPr>
        <w:pStyle w:val="NormalBold"/>
      </w:pPr>
      <w:r w:rsidRPr="00FA7272">
        <w:rPr>
          <w:rStyle w:val="HideTWBExt"/>
          <w:b w:val="0"/>
          <w:noProof w:val="0"/>
        </w:rPr>
        <w:t>&lt;RepeatBlock-By&gt;&lt;Members&gt;</w:t>
      </w:r>
      <w:r>
        <w:t>Brian Hayes</w:t>
      </w:r>
      <w:r w:rsidRPr="00FA7272">
        <w:rPr>
          <w:rStyle w:val="HideTWBExt"/>
          <w:b w:val="0"/>
          <w:noProof w:val="0"/>
        </w:rPr>
        <w:t>&lt;/Members&gt;</w:t>
      </w:r>
    </w:p>
    <w:p w:rsidR="004A7171" w:rsidRPr="00FA7272" w:rsidRDefault="004A7171" w:rsidP="004A7171">
      <w:pPr>
        <w:rPr>
          <w:noProof w:val="0"/>
        </w:rPr>
      </w:pPr>
      <w:r w:rsidRPr="00FA7272">
        <w:rPr>
          <w:rStyle w:val="HideTWBExt"/>
          <w:noProof w:val="0"/>
        </w:rPr>
        <w:t>&lt;/RepeatBlock-By&gt;</w:t>
      </w:r>
    </w:p>
    <w:p w:rsidR="004A7171" w:rsidRPr="00FA7272" w:rsidRDefault="004A7171" w:rsidP="004A7171">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4A7171" w:rsidRPr="009A504C" w:rsidRDefault="004A7171" w:rsidP="004A7171">
      <w:pPr>
        <w:pStyle w:val="NormalBold"/>
        <w:rPr>
          <w:lang w:val="fr-FR"/>
        </w:rPr>
      </w:pPr>
      <w:r w:rsidRPr="009A504C">
        <w:rPr>
          <w:rStyle w:val="HideTWBExt"/>
          <w:b w:val="0"/>
          <w:noProof w:val="0"/>
          <w:lang w:val="fr-FR"/>
        </w:rPr>
        <w:t>&lt;Article&gt;</w:t>
      </w:r>
      <w:r>
        <w:rPr>
          <w:lang w:val="fr-FR"/>
        </w:rPr>
        <w:t>Paragraph 12</w:t>
      </w:r>
      <w:r w:rsidRPr="009A504C">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A7171" w:rsidRPr="009A504C" w:rsidTr="00877112">
        <w:trPr>
          <w:jc w:val="center"/>
        </w:trPr>
        <w:tc>
          <w:tcPr>
            <w:tcW w:w="9752" w:type="dxa"/>
            <w:gridSpan w:val="2"/>
          </w:tcPr>
          <w:p w:rsidR="004A7171" w:rsidRPr="009A504C" w:rsidRDefault="004A7171" w:rsidP="00877112">
            <w:pPr>
              <w:keepNext/>
              <w:rPr>
                <w:noProof w:val="0"/>
                <w:lang w:val="fr-FR"/>
              </w:rPr>
            </w:pPr>
          </w:p>
        </w:tc>
      </w:tr>
      <w:tr w:rsidR="004A7171" w:rsidRPr="00FA7272" w:rsidTr="00877112">
        <w:trPr>
          <w:jc w:val="center"/>
        </w:trPr>
        <w:tc>
          <w:tcPr>
            <w:tcW w:w="4876" w:type="dxa"/>
          </w:tcPr>
          <w:p w:rsidR="004A7171" w:rsidRPr="00FA7272" w:rsidRDefault="004A7171" w:rsidP="00877112">
            <w:pPr>
              <w:pStyle w:val="ColumnHeading"/>
              <w:keepNext/>
            </w:pPr>
            <w:r>
              <w:t>Draft motion for a resolution</w:t>
            </w:r>
          </w:p>
        </w:tc>
        <w:tc>
          <w:tcPr>
            <w:tcW w:w="4876" w:type="dxa"/>
          </w:tcPr>
          <w:p w:rsidR="004A7171" w:rsidRPr="00FA7272" w:rsidRDefault="004A7171" w:rsidP="00877112">
            <w:pPr>
              <w:pStyle w:val="ColumnHeading"/>
              <w:keepNext/>
            </w:pPr>
            <w:r w:rsidRPr="00FA7272">
              <w:t>Amendment</w:t>
            </w:r>
          </w:p>
        </w:tc>
      </w:tr>
      <w:tr w:rsidR="004A7171" w:rsidRPr="00FA7272" w:rsidTr="00877112">
        <w:trPr>
          <w:jc w:val="center"/>
        </w:trPr>
        <w:tc>
          <w:tcPr>
            <w:tcW w:w="4876" w:type="dxa"/>
          </w:tcPr>
          <w:p w:rsidR="004A7171" w:rsidRPr="00FA7272" w:rsidRDefault="004A7171" w:rsidP="00877112">
            <w:pPr>
              <w:pStyle w:val="Normal6"/>
              <w:rPr>
                <w:noProof w:val="0"/>
              </w:rPr>
            </w:pPr>
            <w:r>
              <w:rPr>
                <w:rFonts w:eastAsia="Calibri"/>
                <w:noProof w:val="0"/>
                <w:szCs w:val="24"/>
                <w:lang w:eastAsia="en-US"/>
              </w:rPr>
              <w:t>12</w:t>
            </w:r>
            <w:r w:rsidRPr="005679E7">
              <w:rPr>
                <w:rFonts w:eastAsia="Calibri"/>
                <w:noProof w:val="0"/>
                <w:szCs w:val="24"/>
                <w:lang w:eastAsia="en-US"/>
              </w:rPr>
              <w:t>.</w:t>
            </w:r>
            <w:r w:rsidRPr="009A504C">
              <w:rPr>
                <w:rFonts w:eastAsia="Calibri"/>
                <w:b/>
                <w:i/>
                <w:noProof w:val="0"/>
                <w:szCs w:val="24"/>
                <w:lang w:eastAsia="en-US"/>
              </w:rPr>
              <w:tab/>
            </w:r>
            <w:r w:rsidRPr="002D25A2">
              <w:rPr>
                <w:noProof w:val="0"/>
              </w:rPr>
              <w:t xml:space="preserve">Underlines the role of the European and national banking supervisors in ensuring supervisory convergence in the EU, taking into account the principle of proportionality and appropriateness of the rules to different banking models; calls on the SSM and the EBA to </w:t>
            </w:r>
            <w:r w:rsidRPr="002D25A2">
              <w:rPr>
                <w:b/>
                <w:i/>
                <w:noProof w:val="0"/>
              </w:rPr>
              <w:t xml:space="preserve">expose the flaws and call </w:t>
            </w:r>
            <w:r w:rsidRPr="002D25A2">
              <w:rPr>
                <w:noProof w:val="0"/>
              </w:rPr>
              <w:t>for the necessary changes to be made to the internal models to ensure that they can fulfil their mandate and ensure consistent implementation of the internal models used by banks;</w:t>
            </w:r>
          </w:p>
        </w:tc>
        <w:tc>
          <w:tcPr>
            <w:tcW w:w="4876" w:type="dxa"/>
          </w:tcPr>
          <w:p w:rsidR="004A7171" w:rsidRPr="009A504C" w:rsidRDefault="004A7171" w:rsidP="00877112">
            <w:pPr>
              <w:pStyle w:val="Normal6"/>
              <w:rPr>
                <w:b/>
                <w:i/>
                <w:noProof w:val="0"/>
                <w:szCs w:val="24"/>
              </w:rPr>
            </w:pPr>
            <w:r>
              <w:rPr>
                <w:rFonts w:eastAsia="Calibri"/>
                <w:noProof w:val="0"/>
                <w:szCs w:val="24"/>
                <w:lang w:eastAsia="en-US"/>
              </w:rPr>
              <w:t>12</w:t>
            </w:r>
            <w:r w:rsidRPr="005679E7">
              <w:rPr>
                <w:rFonts w:eastAsia="Calibri"/>
                <w:noProof w:val="0"/>
                <w:szCs w:val="24"/>
                <w:lang w:eastAsia="en-US"/>
              </w:rPr>
              <w:t>.</w:t>
            </w:r>
            <w:r w:rsidRPr="009A504C">
              <w:rPr>
                <w:rFonts w:eastAsia="Calibri"/>
                <w:b/>
                <w:i/>
                <w:noProof w:val="0"/>
                <w:szCs w:val="24"/>
                <w:lang w:eastAsia="en-US"/>
              </w:rPr>
              <w:tab/>
            </w:r>
            <w:r w:rsidRPr="002D25A2">
              <w:rPr>
                <w:noProof w:val="0"/>
              </w:rPr>
              <w:t xml:space="preserve">Underlines the role of the European and national banking supervisors in ensuring supervisory convergence in the EU, taking into account the principle of proportionality and appropriateness of the rules to different banking models; </w:t>
            </w:r>
            <w:r w:rsidRPr="002D25A2">
              <w:rPr>
                <w:b/>
                <w:i/>
                <w:noProof w:val="0"/>
              </w:rPr>
              <w:t xml:space="preserve">emphasises that internal models should be preserved and </w:t>
            </w:r>
            <w:r w:rsidRPr="002D25A2">
              <w:rPr>
                <w:noProof w:val="0"/>
              </w:rPr>
              <w:t xml:space="preserve">calls on the SSM and the EBA to </w:t>
            </w:r>
            <w:r w:rsidRPr="002D25A2">
              <w:rPr>
                <w:b/>
                <w:i/>
                <w:noProof w:val="0"/>
              </w:rPr>
              <w:t>outline</w:t>
            </w:r>
            <w:r w:rsidRPr="002D25A2">
              <w:rPr>
                <w:noProof w:val="0"/>
              </w:rPr>
              <w:t xml:space="preserve"> the </w:t>
            </w:r>
            <w:r w:rsidRPr="002D25A2">
              <w:rPr>
                <w:b/>
                <w:i/>
                <w:noProof w:val="0"/>
              </w:rPr>
              <w:t xml:space="preserve">problems that may exist </w:t>
            </w:r>
            <w:r w:rsidRPr="002D25A2">
              <w:rPr>
                <w:noProof w:val="0"/>
              </w:rPr>
              <w:t xml:space="preserve">and </w:t>
            </w:r>
            <w:r w:rsidRPr="002D25A2">
              <w:rPr>
                <w:b/>
                <w:i/>
                <w:noProof w:val="0"/>
              </w:rPr>
              <w:t>propose</w:t>
            </w:r>
            <w:r w:rsidRPr="002D25A2">
              <w:rPr>
                <w:noProof w:val="0"/>
              </w:rPr>
              <w:t xml:space="preserve"> necessary changes to be made to the internal models to ensure that they can fulfil their mandate and ensure consistent implementation of the internal models used by banks;</w:t>
            </w:r>
          </w:p>
        </w:tc>
      </w:tr>
    </w:tbl>
    <w:p w:rsidR="004A7171" w:rsidRPr="0096294A" w:rsidRDefault="004A7171" w:rsidP="004A7171">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4A7171" w:rsidRPr="0096294A" w:rsidRDefault="004A7171" w:rsidP="004A7171">
      <w:pPr>
        <w:rPr>
          <w:noProof w:val="0"/>
        </w:rPr>
      </w:pPr>
      <w:r w:rsidRPr="0096294A">
        <w:rPr>
          <w:rStyle w:val="HideTWBExt"/>
          <w:noProof w:val="0"/>
        </w:rPr>
        <w:t>&lt;/Amend&gt;</w:t>
      </w:r>
    </w:p>
    <w:p w:rsidR="00540552" w:rsidRPr="0096294A" w:rsidRDefault="00540552" w:rsidP="00540552">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105</w:t>
      </w:r>
      <w:r w:rsidRPr="0096294A">
        <w:rPr>
          <w:rStyle w:val="HideTWBExt"/>
          <w:b w:val="0"/>
          <w:noProof w:val="0"/>
        </w:rPr>
        <w:t>&lt;/NumAm&gt;</w:t>
      </w:r>
    </w:p>
    <w:p w:rsidR="00540552" w:rsidRPr="0096294A" w:rsidRDefault="00540552" w:rsidP="00540552">
      <w:pPr>
        <w:pStyle w:val="NormalBold"/>
      </w:pPr>
      <w:r w:rsidRPr="0096294A">
        <w:rPr>
          <w:rStyle w:val="HideTWBExt"/>
          <w:b w:val="0"/>
          <w:noProof w:val="0"/>
        </w:rPr>
        <w:t>&lt;RepeatBlock-By&gt;&lt;Members&gt;</w:t>
      </w:r>
      <w:r w:rsidRPr="0096294A">
        <w:t>Barbara Kappel</w:t>
      </w:r>
      <w:r w:rsidRPr="0096294A">
        <w:rPr>
          <w:rStyle w:val="HideTWBExt"/>
          <w:b w:val="0"/>
          <w:noProof w:val="0"/>
        </w:rPr>
        <w:t>&lt;/Members&gt;</w:t>
      </w:r>
    </w:p>
    <w:p w:rsidR="00540552" w:rsidRPr="0096294A" w:rsidRDefault="00540552" w:rsidP="00540552">
      <w:pPr>
        <w:rPr>
          <w:noProof w:val="0"/>
        </w:rPr>
      </w:pPr>
      <w:r w:rsidRPr="0096294A">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EA7147" w:rsidRDefault="00540552" w:rsidP="00540552">
      <w:pPr>
        <w:pStyle w:val="NormalBold"/>
      </w:pPr>
      <w:r w:rsidRPr="00EA7147">
        <w:rPr>
          <w:rStyle w:val="HideTWBExt"/>
          <w:b w:val="0"/>
          <w:noProof w:val="0"/>
        </w:rPr>
        <w:t>&lt;Article&gt;</w:t>
      </w:r>
      <w:r w:rsidRPr="00EA7147">
        <w:t>Paragraph 1</w:t>
      </w:r>
      <w:r>
        <w:t>2</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EA7147" w:rsidTr="00E503C4">
        <w:trPr>
          <w:jc w:val="center"/>
        </w:trPr>
        <w:tc>
          <w:tcPr>
            <w:tcW w:w="9752" w:type="dxa"/>
            <w:gridSpan w:val="2"/>
          </w:tcPr>
          <w:p w:rsidR="00540552" w:rsidRPr="00EA7147" w:rsidRDefault="00540552" w:rsidP="00E503C4">
            <w:pPr>
              <w:keepNext/>
              <w:rPr>
                <w:noProof w:val="0"/>
              </w:rPr>
            </w:pPr>
          </w:p>
        </w:tc>
      </w:tr>
      <w:tr w:rsidR="00540552" w:rsidRPr="00EA7147" w:rsidTr="00E503C4">
        <w:trPr>
          <w:jc w:val="center"/>
        </w:trPr>
        <w:tc>
          <w:tcPr>
            <w:tcW w:w="4876" w:type="dxa"/>
          </w:tcPr>
          <w:p w:rsidR="00540552" w:rsidRPr="00EA7147" w:rsidRDefault="00540552" w:rsidP="00E503C4">
            <w:pPr>
              <w:pStyle w:val="ColumnHeading"/>
              <w:keepNext/>
            </w:pPr>
            <w:r w:rsidRPr="00EA7147">
              <w:t>Draft motion for a resolution</w:t>
            </w:r>
          </w:p>
        </w:tc>
        <w:tc>
          <w:tcPr>
            <w:tcW w:w="4876" w:type="dxa"/>
          </w:tcPr>
          <w:p w:rsidR="00540552" w:rsidRPr="00EA7147" w:rsidRDefault="00540552" w:rsidP="00E503C4">
            <w:pPr>
              <w:pStyle w:val="ColumnHeading"/>
              <w:keepNext/>
            </w:pPr>
            <w:r w:rsidRPr="00EA7147">
              <w:t>Amendment</w:t>
            </w:r>
          </w:p>
        </w:tc>
      </w:tr>
      <w:tr w:rsidR="00540552" w:rsidRPr="00EA7147" w:rsidTr="00E503C4">
        <w:trPr>
          <w:jc w:val="center"/>
        </w:trPr>
        <w:tc>
          <w:tcPr>
            <w:tcW w:w="4876" w:type="dxa"/>
          </w:tcPr>
          <w:p w:rsidR="00540552" w:rsidRPr="00EA7147" w:rsidRDefault="00540552" w:rsidP="00E503C4">
            <w:pPr>
              <w:pStyle w:val="Normal6"/>
              <w:rPr>
                <w:noProof w:val="0"/>
              </w:rPr>
            </w:pPr>
            <w:r>
              <w:rPr>
                <w:noProof w:val="0"/>
              </w:rPr>
              <w:t xml:space="preserve">12. </w:t>
            </w:r>
            <w:r>
              <w:rPr>
                <w:noProof w:val="0"/>
              </w:rPr>
              <w:tab/>
              <w:t xml:space="preserve">Underlines the role of the European and national banking supervisors in ensuring supervisory convergence in the EU, taking into account the principle of proportionality and appropriateness of the rules to different banking models; calls on the SSM and the EBA to expose the flaws and call for </w:t>
            </w:r>
            <w:r w:rsidRPr="008A3217">
              <w:rPr>
                <w:b/>
                <w:i/>
                <w:noProof w:val="0"/>
              </w:rPr>
              <w:t>the necessary changes</w:t>
            </w:r>
            <w:r>
              <w:rPr>
                <w:noProof w:val="0"/>
              </w:rPr>
              <w:t xml:space="preserve"> to be made to the internal models to ensure that they can fulfil their mandate and ensure consistent implementation of the internal models used by banks;</w:t>
            </w:r>
          </w:p>
        </w:tc>
        <w:tc>
          <w:tcPr>
            <w:tcW w:w="4876" w:type="dxa"/>
          </w:tcPr>
          <w:p w:rsidR="00540552" w:rsidRPr="00EA7147" w:rsidRDefault="00540552" w:rsidP="00E503C4">
            <w:pPr>
              <w:pStyle w:val="Normal6"/>
              <w:rPr>
                <w:noProof w:val="0"/>
                <w:szCs w:val="24"/>
              </w:rPr>
            </w:pPr>
            <w:r w:rsidRPr="008C5738">
              <w:rPr>
                <w:noProof w:val="0"/>
              </w:rPr>
              <w:t xml:space="preserve">Underlines the role of the European and national banking supervisors in ensuring supervisory convergence in the EU, taking into account the principle of proportionality and appropriateness of the rules to different banking models; calls on the SSM and the EBA to expose the flaws and call for </w:t>
            </w:r>
            <w:r w:rsidRPr="008C5738">
              <w:rPr>
                <w:b/>
                <w:i/>
                <w:noProof w:val="0"/>
              </w:rPr>
              <w:t xml:space="preserve">improvements </w:t>
            </w:r>
            <w:r w:rsidRPr="008C5738">
              <w:rPr>
                <w:noProof w:val="0"/>
              </w:rPr>
              <w:t>to be made to the internal models to ensure that they can fulfil their mandate and ensure consistent implementation of the internal models used by banks;</w:t>
            </w:r>
            <w:r w:rsidRPr="008C5738">
              <w:rPr>
                <w:b/>
                <w:i/>
                <w:noProof w:val="0"/>
              </w:rPr>
              <w:t xml:space="preserve"> stresses that it would be better to work on enhancing the trust in IRB models as a valid tool to measure capital requirements, instead of abandoning the use of certain models;</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1E2CDE" w:rsidRPr="00EA7147" w:rsidRDefault="001E2CDE" w:rsidP="001E2CDE">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106</w:t>
      </w:r>
      <w:r w:rsidRPr="00EA7147">
        <w:rPr>
          <w:rStyle w:val="HideTWBExt"/>
          <w:b w:val="0"/>
          <w:noProof w:val="0"/>
        </w:rPr>
        <w:t>&lt;/NumAm&gt;</w:t>
      </w:r>
    </w:p>
    <w:p w:rsidR="001E2CDE" w:rsidRPr="00EA7147" w:rsidRDefault="001E2CDE" w:rsidP="001E2CDE">
      <w:pPr>
        <w:pStyle w:val="NormalBold"/>
      </w:pPr>
      <w:r w:rsidRPr="00EA7147">
        <w:rPr>
          <w:rStyle w:val="HideTWBExt"/>
          <w:b w:val="0"/>
          <w:noProof w:val="0"/>
        </w:rPr>
        <w:t>&lt;RepeatBlock-By&gt;&lt;Members&gt;</w:t>
      </w:r>
      <w:r>
        <w:t>Sven Giegold</w:t>
      </w:r>
      <w:r w:rsidRPr="00EA7147">
        <w:rPr>
          <w:rStyle w:val="HideTWBExt"/>
          <w:b w:val="0"/>
          <w:noProof w:val="0"/>
        </w:rPr>
        <w:t>&lt;/Members&gt;</w:t>
      </w:r>
    </w:p>
    <w:p w:rsidR="0055491C" w:rsidRPr="00FA7272" w:rsidRDefault="0055491C" w:rsidP="0055491C">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1E2CDE" w:rsidRPr="00EA7147" w:rsidRDefault="001E2CDE" w:rsidP="001E2CDE">
      <w:pPr>
        <w:rPr>
          <w:noProof w:val="0"/>
        </w:rPr>
      </w:pPr>
      <w:r w:rsidRPr="00EA7147">
        <w:rPr>
          <w:rStyle w:val="HideTWBExt"/>
          <w:noProof w:val="0"/>
        </w:rPr>
        <w:t>&lt;/RepeatBlock-By&gt;</w:t>
      </w:r>
    </w:p>
    <w:p w:rsidR="001E2CDE" w:rsidRPr="00EA7147" w:rsidRDefault="001E2CDE" w:rsidP="001E2CDE">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1E2CDE" w:rsidRPr="00EA7147" w:rsidRDefault="001E2CDE" w:rsidP="001E2CDE">
      <w:pPr>
        <w:pStyle w:val="NormalBold"/>
      </w:pPr>
      <w:r w:rsidRPr="00EA7147">
        <w:rPr>
          <w:rStyle w:val="HideTWBExt"/>
          <w:b w:val="0"/>
          <w:noProof w:val="0"/>
        </w:rPr>
        <w:t>&lt;Article&gt;</w:t>
      </w:r>
      <w:r w:rsidRPr="00EA7147">
        <w:t>Paragraph 1</w:t>
      </w:r>
      <w:r>
        <w:t>2</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2CDE" w:rsidRPr="00EA7147" w:rsidTr="00E4258F">
        <w:trPr>
          <w:jc w:val="center"/>
        </w:trPr>
        <w:tc>
          <w:tcPr>
            <w:tcW w:w="9752" w:type="dxa"/>
            <w:gridSpan w:val="2"/>
          </w:tcPr>
          <w:p w:rsidR="001E2CDE" w:rsidRPr="00EA7147" w:rsidRDefault="001E2CDE" w:rsidP="00E4258F">
            <w:pPr>
              <w:keepNext/>
              <w:rPr>
                <w:noProof w:val="0"/>
              </w:rPr>
            </w:pPr>
          </w:p>
        </w:tc>
      </w:tr>
      <w:tr w:rsidR="001E2CDE" w:rsidRPr="00EA7147" w:rsidTr="00E4258F">
        <w:trPr>
          <w:jc w:val="center"/>
        </w:trPr>
        <w:tc>
          <w:tcPr>
            <w:tcW w:w="4876" w:type="dxa"/>
          </w:tcPr>
          <w:p w:rsidR="001E2CDE" w:rsidRPr="00EA7147" w:rsidRDefault="001E2CDE" w:rsidP="00E4258F">
            <w:pPr>
              <w:pStyle w:val="ColumnHeading"/>
              <w:keepNext/>
            </w:pPr>
            <w:r w:rsidRPr="00EA7147">
              <w:t>Draft motion for a resolution</w:t>
            </w:r>
          </w:p>
        </w:tc>
        <w:tc>
          <w:tcPr>
            <w:tcW w:w="4876" w:type="dxa"/>
          </w:tcPr>
          <w:p w:rsidR="001E2CDE" w:rsidRPr="00EA7147" w:rsidRDefault="001E2CDE" w:rsidP="00E4258F">
            <w:pPr>
              <w:pStyle w:val="ColumnHeading"/>
              <w:keepNext/>
            </w:pPr>
            <w:r w:rsidRPr="00EA7147">
              <w:t>Amendment</w:t>
            </w:r>
          </w:p>
        </w:tc>
      </w:tr>
      <w:tr w:rsidR="001E2CDE" w:rsidRPr="00EA7147" w:rsidTr="00E4258F">
        <w:trPr>
          <w:jc w:val="center"/>
        </w:trPr>
        <w:tc>
          <w:tcPr>
            <w:tcW w:w="4876" w:type="dxa"/>
          </w:tcPr>
          <w:p w:rsidR="001E2CDE" w:rsidRPr="001E2CDE" w:rsidRDefault="001E2CDE" w:rsidP="00E4258F">
            <w:pPr>
              <w:pStyle w:val="Normal6"/>
              <w:rPr>
                <w:noProof w:val="0"/>
              </w:rPr>
            </w:pPr>
            <w:r w:rsidRPr="001E2CDE">
              <w:rPr>
                <w:noProof w:val="0"/>
              </w:rPr>
              <w:t>12.</w:t>
            </w:r>
            <w:r w:rsidRPr="001E2CDE">
              <w:rPr>
                <w:noProof w:val="0"/>
              </w:rPr>
              <w:tab/>
              <w:t>Underlines the role of the European and national banking supervisors in ensuring supervisory convergence in the EU, taking into account the principle of proportionality and appropriateness of the rules to different banking models; calls on the SSM and the EBA to expose the flaws and call for the necessary changes to be made to the internal models to ensure that they can fulfil their mandate and ensure consistent implementation of the internal models used by banks;</w:t>
            </w:r>
          </w:p>
        </w:tc>
        <w:tc>
          <w:tcPr>
            <w:tcW w:w="4876" w:type="dxa"/>
          </w:tcPr>
          <w:p w:rsidR="001E2CDE" w:rsidRPr="00EA7147" w:rsidRDefault="001E2CDE" w:rsidP="00E4258F">
            <w:pPr>
              <w:pStyle w:val="Normal6"/>
              <w:rPr>
                <w:noProof w:val="0"/>
                <w:szCs w:val="24"/>
              </w:rPr>
            </w:pPr>
            <w:r>
              <w:rPr>
                <w:noProof w:val="0"/>
              </w:rPr>
              <w:t>12.</w:t>
            </w:r>
            <w:r>
              <w:rPr>
                <w:noProof w:val="0"/>
              </w:rPr>
              <w:tab/>
              <w:t xml:space="preserve">Underlines the role of the European and national banking supervisors in ensuring supervisory convergence in the EU, taking into account the principle of proportionality and appropriateness of the rules to different banking models; calls on the SSM and the EBA to expose the flaws and call for the necessary changes to be made to the internal models to ensure that they can fulfil their mandate and ensure consistent implementation of the internal models used by banks </w:t>
            </w:r>
            <w:r>
              <w:rPr>
                <w:b/>
                <w:bCs/>
                <w:i/>
                <w:iCs/>
                <w:noProof w:val="0"/>
              </w:rPr>
              <w:t>in order to adequately reflect the risks of their business;</w:t>
            </w:r>
          </w:p>
        </w:tc>
      </w:tr>
    </w:tbl>
    <w:p w:rsidR="001E2CDE" w:rsidRPr="0096294A" w:rsidRDefault="001E2CDE" w:rsidP="001E2CDE">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1E2CDE" w:rsidRPr="0096294A" w:rsidRDefault="001E2CDE" w:rsidP="001E2CDE">
      <w:pPr>
        <w:rPr>
          <w:noProof w:val="0"/>
        </w:rPr>
      </w:pPr>
      <w:r w:rsidRPr="0096294A">
        <w:rPr>
          <w:rStyle w:val="HideTWBExt"/>
          <w:noProof w:val="0"/>
        </w:rPr>
        <w:t>&lt;/Amend&gt;</w:t>
      </w:r>
    </w:p>
    <w:p w:rsidR="006B73FC" w:rsidRPr="0096294A" w:rsidRDefault="006B73FC" w:rsidP="006B73FC">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107</w:t>
      </w:r>
      <w:r w:rsidRPr="0096294A">
        <w:rPr>
          <w:rStyle w:val="HideTWBExt"/>
          <w:b w:val="0"/>
          <w:noProof w:val="0"/>
        </w:rPr>
        <w:t>&lt;/NumAm&gt;</w:t>
      </w:r>
    </w:p>
    <w:p w:rsidR="006B73FC" w:rsidRPr="0096294A" w:rsidRDefault="006B73FC" w:rsidP="006B73FC">
      <w:pPr>
        <w:pStyle w:val="NormalBold"/>
      </w:pPr>
      <w:r w:rsidRPr="0096294A">
        <w:rPr>
          <w:rStyle w:val="HideTWBExt"/>
          <w:b w:val="0"/>
          <w:noProof w:val="0"/>
        </w:rPr>
        <w:t>&lt;RepeatBlock-By&gt;&lt;Members&gt;</w:t>
      </w:r>
      <w:r w:rsidRPr="0096294A">
        <w:t>Neena Gill</w:t>
      </w:r>
      <w:r w:rsidRPr="0096294A">
        <w:rPr>
          <w:rStyle w:val="HideTWBExt"/>
          <w:b w:val="0"/>
          <w:noProof w:val="0"/>
        </w:rPr>
        <w:t>&lt;/Members&gt;</w:t>
      </w:r>
    </w:p>
    <w:p w:rsidR="006B73FC" w:rsidRPr="0096294A" w:rsidRDefault="006B73FC" w:rsidP="006B73FC">
      <w:pPr>
        <w:rPr>
          <w:noProof w:val="0"/>
        </w:rPr>
      </w:pPr>
      <w:r w:rsidRPr="0096294A">
        <w:rPr>
          <w:rStyle w:val="HideTWBExt"/>
          <w:noProof w:val="0"/>
        </w:rPr>
        <w:t>&lt;/RepeatBlock-By&gt;</w:t>
      </w:r>
    </w:p>
    <w:p w:rsidR="006B73FC" w:rsidRPr="00EA7147" w:rsidRDefault="006B73FC" w:rsidP="006B73FC">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6B73FC" w:rsidRPr="00EA7147" w:rsidRDefault="006B73FC" w:rsidP="006B73FC">
      <w:pPr>
        <w:pStyle w:val="NormalBold"/>
      </w:pPr>
      <w:r w:rsidRPr="00EA7147">
        <w:rPr>
          <w:rStyle w:val="HideTWBExt"/>
          <w:b w:val="0"/>
          <w:noProof w:val="0"/>
        </w:rPr>
        <w:t>&lt;Article&gt;</w:t>
      </w:r>
      <w:r w:rsidRPr="00EA7147">
        <w:t>Paragraph 1</w:t>
      </w:r>
      <w:r>
        <w:t>2</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B73FC" w:rsidRPr="00EA7147" w:rsidTr="00E4258F">
        <w:trPr>
          <w:jc w:val="center"/>
        </w:trPr>
        <w:tc>
          <w:tcPr>
            <w:tcW w:w="9752" w:type="dxa"/>
            <w:gridSpan w:val="2"/>
          </w:tcPr>
          <w:p w:rsidR="006B73FC" w:rsidRPr="00EA7147" w:rsidRDefault="006B73FC" w:rsidP="00E4258F">
            <w:pPr>
              <w:keepNext/>
              <w:rPr>
                <w:noProof w:val="0"/>
              </w:rPr>
            </w:pPr>
          </w:p>
        </w:tc>
      </w:tr>
      <w:tr w:rsidR="006B73FC" w:rsidRPr="00EA7147" w:rsidTr="00E4258F">
        <w:trPr>
          <w:jc w:val="center"/>
        </w:trPr>
        <w:tc>
          <w:tcPr>
            <w:tcW w:w="4876" w:type="dxa"/>
          </w:tcPr>
          <w:p w:rsidR="006B73FC" w:rsidRPr="00EA7147" w:rsidRDefault="006B73FC" w:rsidP="00E4258F">
            <w:pPr>
              <w:pStyle w:val="ColumnHeading"/>
              <w:keepNext/>
            </w:pPr>
            <w:r w:rsidRPr="00EA7147">
              <w:t>Draft motion for a resolution</w:t>
            </w:r>
          </w:p>
        </w:tc>
        <w:tc>
          <w:tcPr>
            <w:tcW w:w="4876" w:type="dxa"/>
          </w:tcPr>
          <w:p w:rsidR="006B73FC" w:rsidRPr="00EA7147" w:rsidRDefault="006B73FC" w:rsidP="00E4258F">
            <w:pPr>
              <w:pStyle w:val="ColumnHeading"/>
              <w:keepNext/>
            </w:pPr>
            <w:r w:rsidRPr="00EA7147">
              <w:t>Amendment</w:t>
            </w:r>
          </w:p>
        </w:tc>
      </w:tr>
      <w:tr w:rsidR="006B73FC" w:rsidRPr="00EA7147" w:rsidTr="00E4258F">
        <w:trPr>
          <w:jc w:val="center"/>
        </w:trPr>
        <w:tc>
          <w:tcPr>
            <w:tcW w:w="4876" w:type="dxa"/>
          </w:tcPr>
          <w:p w:rsidR="006B73FC" w:rsidRPr="00EA7147" w:rsidRDefault="006B73FC" w:rsidP="00E4258F">
            <w:pPr>
              <w:pStyle w:val="Normal6"/>
              <w:rPr>
                <w:noProof w:val="0"/>
              </w:rPr>
            </w:pPr>
            <w:r>
              <w:rPr>
                <w:noProof w:val="0"/>
              </w:rPr>
              <w:t xml:space="preserve">12. </w:t>
            </w:r>
            <w:r>
              <w:rPr>
                <w:noProof w:val="0"/>
              </w:rPr>
              <w:tab/>
              <w:t xml:space="preserve">Underlines the role of the European and national banking supervisors in ensuring supervisory convergence in the EU, taking into account the principle of proportionality and appropriateness of the rules to different banking models; calls on the SSM and the EBA to expose the flaws and call for </w:t>
            </w:r>
            <w:r w:rsidRPr="00E53B42">
              <w:rPr>
                <w:noProof w:val="0"/>
              </w:rPr>
              <w:t>the necessary changes</w:t>
            </w:r>
            <w:r>
              <w:rPr>
                <w:noProof w:val="0"/>
              </w:rPr>
              <w:t xml:space="preserve"> to be made to the internal models to ensure that they can fulfil their mandate and ensure consistent implementation of the internal models used by banks;</w:t>
            </w:r>
          </w:p>
        </w:tc>
        <w:tc>
          <w:tcPr>
            <w:tcW w:w="4876" w:type="dxa"/>
          </w:tcPr>
          <w:p w:rsidR="006B73FC" w:rsidRDefault="006B73FC" w:rsidP="006B73FC">
            <w:pPr>
              <w:pStyle w:val="Normal6"/>
              <w:rPr>
                <w:noProof w:val="0"/>
              </w:rPr>
            </w:pPr>
            <w:r>
              <w:rPr>
                <w:noProof w:val="0"/>
              </w:rPr>
              <w:t xml:space="preserve">12. </w:t>
            </w:r>
            <w:r>
              <w:rPr>
                <w:noProof w:val="0"/>
              </w:rPr>
              <w:tab/>
              <w:t>Underlines the role of the European and national banking supervisors in ensuring supervisory convergence in the EU, taking into account the principle of proportionality and appropriateness of the rules to different banking models; calls on the SSM and the EBA to expose the flaws and call for the necessary changes to be made to the internal models to ensure that they can fulfil their mandate and ensure consistent implementation of the internal models used by banks;</w:t>
            </w:r>
          </w:p>
          <w:p w:rsidR="006B73FC" w:rsidRPr="006B73FC" w:rsidRDefault="0055491C" w:rsidP="006B73FC">
            <w:pPr>
              <w:pStyle w:val="Normal6"/>
              <w:rPr>
                <w:b/>
                <w:i/>
                <w:noProof w:val="0"/>
              </w:rPr>
            </w:pPr>
            <w:r>
              <w:rPr>
                <w:b/>
                <w:i/>
                <w:noProof w:val="0"/>
              </w:rPr>
              <w:t>w</w:t>
            </w:r>
            <w:r w:rsidR="006B73FC" w:rsidRPr="006B73FC">
              <w:rPr>
                <w:b/>
                <w:i/>
                <w:noProof w:val="0"/>
              </w:rPr>
              <w:t>elcomes the work undertaken by the SSM and EBA to ensure that IRBA become stronger and more resilient; questions however, whether the SSM and EBA are sufficiently equipped to undertake an appropriate assessment of the approximately 7000 different risk models c</w:t>
            </w:r>
            <w:r w:rsidR="006B73FC">
              <w:rPr>
                <w:b/>
                <w:i/>
                <w:noProof w:val="0"/>
              </w:rPr>
              <w:t>urrently used in the Euro area</w:t>
            </w:r>
            <w:r>
              <w:rPr>
                <w:b/>
                <w:i/>
                <w:noProof w:val="0"/>
              </w:rPr>
              <w:t>;</w:t>
            </w:r>
          </w:p>
          <w:p w:rsidR="006B73FC" w:rsidRPr="006B73FC" w:rsidRDefault="0055491C" w:rsidP="006B73FC">
            <w:pPr>
              <w:pStyle w:val="Normal6"/>
              <w:rPr>
                <w:b/>
                <w:i/>
                <w:noProof w:val="0"/>
              </w:rPr>
            </w:pPr>
            <w:r>
              <w:rPr>
                <w:b/>
                <w:i/>
                <w:noProof w:val="0"/>
              </w:rPr>
              <w:t>h</w:t>
            </w:r>
            <w:r w:rsidR="006B73FC" w:rsidRPr="006B73FC">
              <w:rPr>
                <w:b/>
                <w:i/>
                <w:noProof w:val="0"/>
              </w:rPr>
              <w:t>ighlights data suggesting that banks opting for the introduction of the model-based approach experienced a reduction in capital charges and consequently increased their lending considerably relative to banks that remained under the traditional approach</w:t>
            </w:r>
            <w:r>
              <w:rPr>
                <w:b/>
                <w:i/>
                <w:noProof w:val="0"/>
              </w:rPr>
              <w:t>; r</w:t>
            </w:r>
            <w:r w:rsidR="006B73FC" w:rsidRPr="006B73FC">
              <w:rPr>
                <w:b/>
                <w:i/>
                <w:noProof w:val="0"/>
              </w:rPr>
              <w:t>egrets at the same time that these data demonstrate that interest rates in the IRB pool are significa</w:t>
            </w:r>
            <w:r>
              <w:rPr>
                <w:b/>
                <w:i/>
                <w:noProof w:val="0"/>
              </w:rPr>
              <w:t>ntly higher than in the SA pool;</w:t>
            </w:r>
          </w:p>
          <w:p w:rsidR="006B73FC" w:rsidRPr="00EA7147" w:rsidRDefault="0055491C" w:rsidP="006B73FC">
            <w:pPr>
              <w:pStyle w:val="Normal6"/>
              <w:rPr>
                <w:noProof w:val="0"/>
                <w:szCs w:val="24"/>
              </w:rPr>
            </w:pPr>
            <w:r>
              <w:rPr>
                <w:b/>
                <w:i/>
                <w:noProof w:val="0"/>
              </w:rPr>
              <w:t>b</w:t>
            </w:r>
            <w:r w:rsidR="006B73FC" w:rsidRPr="006B73FC">
              <w:rPr>
                <w:b/>
                <w:i/>
                <w:noProof w:val="0"/>
              </w:rPr>
              <w:t>elieves therefore that it is crucial to put the output floor right to mitigate the model risk and the measurement error stemming from internally modelled approaches</w:t>
            </w:r>
            <w:r>
              <w:rPr>
                <w:b/>
                <w:i/>
                <w:noProof w:val="0"/>
              </w:rPr>
              <w:t>;</w:t>
            </w:r>
          </w:p>
        </w:tc>
      </w:tr>
    </w:tbl>
    <w:p w:rsidR="006B73FC" w:rsidRPr="0096294A" w:rsidRDefault="006B73FC" w:rsidP="006B73FC">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6B73FC" w:rsidRPr="0096294A" w:rsidRDefault="006B73FC" w:rsidP="006B73FC">
      <w:pPr>
        <w:rPr>
          <w:noProof w:val="0"/>
        </w:rPr>
      </w:pPr>
      <w:r w:rsidRPr="0096294A">
        <w:rPr>
          <w:rStyle w:val="HideTWBExt"/>
          <w:noProof w:val="0"/>
        </w:rPr>
        <w:t>&lt;/Amend&gt;</w:t>
      </w:r>
    </w:p>
    <w:p w:rsidR="00540552" w:rsidRPr="0096294A" w:rsidRDefault="00540552" w:rsidP="00540552">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108</w:t>
      </w:r>
      <w:r w:rsidRPr="0096294A">
        <w:rPr>
          <w:rStyle w:val="HideTWBExt"/>
          <w:b w:val="0"/>
          <w:noProof w:val="0"/>
        </w:rPr>
        <w:t>&lt;/NumAm&gt;</w:t>
      </w:r>
    </w:p>
    <w:p w:rsidR="00540552" w:rsidRPr="0096294A" w:rsidRDefault="00540552" w:rsidP="00540552">
      <w:pPr>
        <w:pStyle w:val="NormalBold"/>
      </w:pPr>
      <w:r w:rsidRPr="0096294A">
        <w:rPr>
          <w:rStyle w:val="HideTWBExt"/>
          <w:b w:val="0"/>
          <w:noProof w:val="0"/>
        </w:rPr>
        <w:t>&lt;RepeatBlock-By&gt;&lt;Members&gt;</w:t>
      </w:r>
      <w:r w:rsidRPr="0096294A">
        <w:t>Barbara Kappel</w:t>
      </w:r>
      <w:r w:rsidRPr="0096294A">
        <w:rPr>
          <w:rStyle w:val="HideTWBExt"/>
          <w:b w:val="0"/>
          <w:noProof w:val="0"/>
        </w:rPr>
        <w:t>&lt;/Members&gt;</w:t>
      </w:r>
    </w:p>
    <w:p w:rsidR="00540552" w:rsidRPr="0096294A" w:rsidRDefault="00540552" w:rsidP="00540552">
      <w:pPr>
        <w:rPr>
          <w:noProof w:val="0"/>
        </w:rPr>
      </w:pPr>
      <w:r w:rsidRPr="0096294A">
        <w:rPr>
          <w:rStyle w:val="HideTWBExt"/>
          <w:noProof w:val="0"/>
        </w:rPr>
        <w:t>&lt;/RepeatBlock-By&gt;</w:t>
      </w:r>
    </w:p>
    <w:p w:rsidR="00540552" w:rsidRPr="00EA7147" w:rsidRDefault="00540552" w:rsidP="00540552">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40552" w:rsidRPr="00C465C7" w:rsidRDefault="00540552" w:rsidP="00540552">
      <w:pPr>
        <w:pStyle w:val="NormalBold"/>
        <w:rPr>
          <w:lang w:val="fr-FR"/>
        </w:rPr>
      </w:pPr>
      <w:r w:rsidRPr="00C465C7">
        <w:rPr>
          <w:rStyle w:val="HideTWBExt"/>
          <w:b w:val="0"/>
          <w:noProof w:val="0"/>
          <w:lang w:val="fr-FR"/>
        </w:rPr>
        <w:t>&lt;Article&gt;</w:t>
      </w:r>
      <w:r>
        <w:rPr>
          <w:lang w:val="fr-FR"/>
        </w:rPr>
        <w:t>Paragraph 12 a (new)</w:t>
      </w:r>
      <w:r w:rsidRPr="00C465C7">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552" w:rsidRPr="00540552" w:rsidTr="00A4791B">
        <w:trPr>
          <w:jc w:val="center"/>
        </w:trPr>
        <w:tc>
          <w:tcPr>
            <w:tcW w:w="9752" w:type="dxa"/>
            <w:gridSpan w:val="2"/>
          </w:tcPr>
          <w:p w:rsidR="00540552" w:rsidRPr="00C465C7" w:rsidRDefault="00540552" w:rsidP="00A4791B">
            <w:pPr>
              <w:keepNext/>
              <w:rPr>
                <w:noProof w:val="0"/>
                <w:lang w:val="fr-FR"/>
              </w:rPr>
            </w:pPr>
          </w:p>
        </w:tc>
      </w:tr>
      <w:tr w:rsidR="00540552" w:rsidRPr="00EA7147" w:rsidTr="00A4791B">
        <w:trPr>
          <w:jc w:val="center"/>
        </w:trPr>
        <w:tc>
          <w:tcPr>
            <w:tcW w:w="4876" w:type="dxa"/>
          </w:tcPr>
          <w:p w:rsidR="00540552" w:rsidRPr="00EA7147" w:rsidRDefault="00540552" w:rsidP="00A4791B">
            <w:pPr>
              <w:pStyle w:val="ColumnHeading"/>
              <w:keepNext/>
            </w:pPr>
            <w:r w:rsidRPr="00EA7147">
              <w:t>Draft motion for a resolution</w:t>
            </w:r>
          </w:p>
        </w:tc>
        <w:tc>
          <w:tcPr>
            <w:tcW w:w="4876" w:type="dxa"/>
          </w:tcPr>
          <w:p w:rsidR="00540552" w:rsidRPr="00EA7147" w:rsidRDefault="00540552" w:rsidP="00A4791B">
            <w:pPr>
              <w:pStyle w:val="ColumnHeading"/>
              <w:keepNext/>
            </w:pPr>
            <w:r w:rsidRPr="00EA7147">
              <w:t>Amendment</w:t>
            </w:r>
          </w:p>
        </w:tc>
      </w:tr>
      <w:tr w:rsidR="00540552" w:rsidRPr="00EA7147" w:rsidTr="00A4791B">
        <w:trPr>
          <w:jc w:val="center"/>
        </w:trPr>
        <w:tc>
          <w:tcPr>
            <w:tcW w:w="4876" w:type="dxa"/>
          </w:tcPr>
          <w:p w:rsidR="00540552" w:rsidRPr="00EA7147" w:rsidRDefault="00540552" w:rsidP="00A4791B">
            <w:pPr>
              <w:pStyle w:val="Normal6"/>
              <w:rPr>
                <w:noProof w:val="0"/>
              </w:rPr>
            </w:pPr>
          </w:p>
        </w:tc>
        <w:tc>
          <w:tcPr>
            <w:tcW w:w="4876" w:type="dxa"/>
          </w:tcPr>
          <w:p w:rsidR="00540552" w:rsidRPr="00EA7147" w:rsidRDefault="00540552" w:rsidP="00A4791B">
            <w:pPr>
              <w:pStyle w:val="Normal6"/>
              <w:rPr>
                <w:noProof w:val="0"/>
                <w:szCs w:val="24"/>
              </w:rPr>
            </w:pPr>
            <w:r>
              <w:rPr>
                <w:b/>
                <w:i/>
                <w:noProof w:val="0"/>
              </w:rPr>
              <w:t>12</w:t>
            </w:r>
            <w:r w:rsidRPr="008A3217">
              <w:rPr>
                <w:b/>
                <w:i/>
                <w:noProof w:val="0"/>
              </w:rPr>
              <w:t>a.</w:t>
            </w:r>
            <w:r w:rsidRPr="008A3217">
              <w:rPr>
                <w:b/>
                <w:i/>
                <w:noProof w:val="0"/>
              </w:rPr>
              <w:tab/>
            </w:r>
            <w:r w:rsidRPr="008C5738">
              <w:rPr>
                <w:b/>
                <w:i/>
                <w:noProof w:val="0"/>
              </w:rPr>
              <w:t>Highlights that, if risk sensitivity was wiped out in the Basel reforms, in particular, stable banks focusing on traditional low risk lending would be severely punished, while banks with a considerably higher proportion of high risk assets on their balance sheets would be much less affected, i.e. capital and risk would become disconnected;</w:t>
            </w:r>
          </w:p>
        </w:tc>
      </w:tr>
    </w:tbl>
    <w:p w:rsidR="00540552" w:rsidRPr="00EA7147" w:rsidRDefault="00540552" w:rsidP="00540552">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40552" w:rsidRPr="00EA7147" w:rsidRDefault="00540552" w:rsidP="00540552">
      <w:pPr>
        <w:rPr>
          <w:noProof w:val="0"/>
        </w:rPr>
      </w:pPr>
      <w:r w:rsidRPr="00EA7147">
        <w:rPr>
          <w:rStyle w:val="HideTWBExt"/>
          <w:noProof w:val="0"/>
        </w:rPr>
        <w:t>&lt;/Amend&gt;</w:t>
      </w:r>
    </w:p>
    <w:p w:rsidR="00550C76" w:rsidRPr="00EA7147" w:rsidRDefault="00550C76" w:rsidP="00550C76">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109</w:t>
      </w:r>
      <w:r w:rsidRPr="00EA7147">
        <w:rPr>
          <w:rStyle w:val="HideTWBExt"/>
          <w:b w:val="0"/>
          <w:noProof w:val="0"/>
        </w:rPr>
        <w:t>&lt;/NumAm&gt;</w:t>
      </w:r>
    </w:p>
    <w:p w:rsidR="00550C76" w:rsidRPr="00EA7147" w:rsidRDefault="00550C76" w:rsidP="00550C76">
      <w:pPr>
        <w:pStyle w:val="NormalBold"/>
      </w:pPr>
      <w:r w:rsidRPr="00EA7147">
        <w:rPr>
          <w:rStyle w:val="HideTWBExt"/>
          <w:b w:val="0"/>
          <w:noProof w:val="0"/>
        </w:rPr>
        <w:t>&lt;RepeatBlock-By&gt;&lt;Members&gt;</w:t>
      </w:r>
      <w:r w:rsidRPr="00EA7147">
        <w:t>Markus Ferber</w:t>
      </w:r>
      <w:r w:rsidRPr="00EA7147">
        <w:rPr>
          <w:rStyle w:val="HideTWBExt"/>
          <w:b w:val="0"/>
          <w:noProof w:val="0"/>
        </w:rPr>
        <w:t>&lt;/Members&gt;</w:t>
      </w:r>
    </w:p>
    <w:p w:rsidR="00550C76" w:rsidRPr="00EA7147" w:rsidRDefault="00550C76" w:rsidP="00550C76">
      <w:pPr>
        <w:rPr>
          <w:noProof w:val="0"/>
        </w:rPr>
      </w:pPr>
      <w:r w:rsidRPr="00EA7147">
        <w:rPr>
          <w:rStyle w:val="HideTWBExt"/>
          <w:noProof w:val="0"/>
        </w:rPr>
        <w:t>&lt;/RepeatBlock-By&gt;</w:t>
      </w:r>
    </w:p>
    <w:p w:rsidR="00550C76" w:rsidRPr="00EA7147" w:rsidRDefault="00550C76" w:rsidP="00550C76">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550C76" w:rsidRPr="00EA7147" w:rsidRDefault="00550C76" w:rsidP="00550C76">
      <w:pPr>
        <w:pStyle w:val="NormalBold"/>
      </w:pPr>
      <w:r w:rsidRPr="00EA7147">
        <w:rPr>
          <w:rStyle w:val="HideTWBExt"/>
          <w:b w:val="0"/>
          <w:noProof w:val="0"/>
        </w:rPr>
        <w:t>&lt;Article&gt;</w:t>
      </w:r>
      <w:r w:rsidRPr="00EA7147">
        <w:t>Paragraph 1</w:t>
      </w:r>
      <w:r>
        <w:t>3</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0C76" w:rsidRPr="00EA7147" w:rsidTr="00E4258F">
        <w:trPr>
          <w:jc w:val="center"/>
        </w:trPr>
        <w:tc>
          <w:tcPr>
            <w:tcW w:w="9752" w:type="dxa"/>
            <w:gridSpan w:val="2"/>
          </w:tcPr>
          <w:p w:rsidR="00550C76" w:rsidRPr="00EA7147" w:rsidRDefault="00550C76" w:rsidP="00E4258F">
            <w:pPr>
              <w:keepNext/>
              <w:rPr>
                <w:noProof w:val="0"/>
              </w:rPr>
            </w:pPr>
          </w:p>
        </w:tc>
      </w:tr>
      <w:tr w:rsidR="00550C76" w:rsidRPr="00EA7147" w:rsidTr="00E4258F">
        <w:trPr>
          <w:jc w:val="center"/>
        </w:trPr>
        <w:tc>
          <w:tcPr>
            <w:tcW w:w="4876" w:type="dxa"/>
          </w:tcPr>
          <w:p w:rsidR="00550C76" w:rsidRPr="00EA7147" w:rsidRDefault="00550C76" w:rsidP="00E4258F">
            <w:pPr>
              <w:pStyle w:val="ColumnHeading"/>
              <w:keepNext/>
            </w:pPr>
            <w:r w:rsidRPr="00EA7147">
              <w:t>Draft motion for a resolution</w:t>
            </w:r>
          </w:p>
        </w:tc>
        <w:tc>
          <w:tcPr>
            <w:tcW w:w="4876" w:type="dxa"/>
          </w:tcPr>
          <w:p w:rsidR="00550C76" w:rsidRPr="00EA7147" w:rsidRDefault="00550C76" w:rsidP="00E4258F">
            <w:pPr>
              <w:pStyle w:val="ColumnHeading"/>
              <w:keepNext/>
            </w:pPr>
            <w:r w:rsidRPr="00EA7147">
              <w:t>Amendment</w:t>
            </w:r>
          </w:p>
        </w:tc>
      </w:tr>
      <w:tr w:rsidR="00550C76" w:rsidRPr="00EA7147" w:rsidTr="00E4258F">
        <w:trPr>
          <w:jc w:val="center"/>
        </w:trPr>
        <w:tc>
          <w:tcPr>
            <w:tcW w:w="4876" w:type="dxa"/>
          </w:tcPr>
          <w:p w:rsidR="00550C76" w:rsidRPr="00EA7147" w:rsidRDefault="00550C76" w:rsidP="00E4258F">
            <w:pPr>
              <w:pStyle w:val="Normal6"/>
              <w:rPr>
                <w:noProof w:val="0"/>
              </w:rPr>
            </w:pPr>
            <w:r>
              <w:rPr>
                <w:noProof w:val="0"/>
              </w:rPr>
              <w:t>13.</w:t>
            </w:r>
            <w:r>
              <w:rPr>
                <w:noProof w:val="0"/>
              </w:rPr>
              <w:tab/>
            </w:r>
            <w:r w:rsidRPr="00EA7147">
              <w:rPr>
                <w:noProof w:val="0"/>
              </w:rPr>
              <w:t>Recalls the interaction of the prudential requirements for banks with other major banking standards, such as the introduction of the TLAC standard within the EU and its harmonisation with the MREL requirement under the BRRD</w:t>
            </w:r>
            <w:r w:rsidRPr="00C465C7">
              <w:rPr>
                <w:noProof w:val="0"/>
              </w:rPr>
              <w:t xml:space="preserve">, as well as </w:t>
            </w:r>
            <w:r w:rsidRPr="00EA7147">
              <w:rPr>
                <w:noProof w:val="0"/>
              </w:rPr>
              <w:t>the application of the IFRS 9 accounting standard in the near future;</w:t>
            </w:r>
          </w:p>
        </w:tc>
        <w:tc>
          <w:tcPr>
            <w:tcW w:w="4876" w:type="dxa"/>
          </w:tcPr>
          <w:p w:rsidR="00550C76" w:rsidRPr="00EA7147" w:rsidRDefault="00550C76" w:rsidP="00E4258F">
            <w:pPr>
              <w:pStyle w:val="Normal6"/>
              <w:rPr>
                <w:noProof w:val="0"/>
                <w:szCs w:val="24"/>
              </w:rPr>
            </w:pPr>
            <w:r>
              <w:rPr>
                <w:noProof w:val="0"/>
              </w:rPr>
              <w:t>13.</w:t>
            </w:r>
            <w:r>
              <w:rPr>
                <w:noProof w:val="0"/>
              </w:rPr>
              <w:tab/>
              <w:t xml:space="preserve">Recalls the interaction of the prudential requirements for banks with other major banking standards, such as the introduction of the TLAC standard within the EU and its harmonisation with the MREL requirement under the BRRD, the application of the IFRS 9 accounting standard in the near future </w:t>
            </w:r>
            <w:r w:rsidRPr="00B3124F">
              <w:rPr>
                <w:b/>
                <w:i/>
                <w:noProof w:val="0"/>
              </w:rPr>
              <w:t>as well as</w:t>
            </w:r>
            <w:r>
              <w:rPr>
                <w:b/>
                <w:i/>
                <w:noProof w:val="0"/>
              </w:rPr>
              <w:t xml:space="preserve"> the entire Banking Union framework;</w:t>
            </w:r>
          </w:p>
        </w:tc>
      </w:tr>
    </w:tbl>
    <w:p w:rsidR="00550C76" w:rsidRPr="00EA7147" w:rsidRDefault="00550C76" w:rsidP="00550C76">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550C76" w:rsidRPr="00EA7147" w:rsidRDefault="00550C76" w:rsidP="00550C76">
      <w:pPr>
        <w:rPr>
          <w:noProof w:val="0"/>
        </w:rPr>
      </w:pPr>
      <w:r w:rsidRPr="00EA7147">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110</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00C465C7">
        <w:t>Danuta Maria Hübner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00EA7147"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00EA7147" w:rsidRPr="00EA7147">
        <w:t>Paragraph 13</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EA7147"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F46C67" w:rsidP="00C80A1F">
            <w:pPr>
              <w:pStyle w:val="Normal6"/>
              <w:rPr>
                <w:noProof w:val="0"/>
              </w:rPr>
            </w:pPr>
            <w:r>
              <w:rPr>
                <w:noProof w:val="0"/>
              </w:rPr>
              <w:t>13.</w:t>
            </w:r>
            <w:r>
              <w:rPr>
                <w:noProof w:val="0"/>
              </w:rPr>
              <w:tab/>
            </w:r>
            <w:r w:rsidR="00EA7147" w:rsidRPr="00EA7147">
              <w:rPr>
                <w:noProof w:val="0"/>
              </w:rPr>
              <w:t>Recalls the interaction of the prudential requirements for banks with other major banking standards, such as the introduction of the TLAC standard within the EU and its harmonisation with the MREL requirement under the BRRD</w:t>
            </w:r>
            <w:r w:rsidR="00EA7147" w:rsidRPr="00C465C7">
              <w:rPr>
                <w:noProof w:val="0"/>
              </w:rPr>
              <w:t xml:space="preserve">, as well as </w:t>
            </w:r>
            <w:r w:rsidR="00EA7147" w:rsidRPr="00EA7147">
              <w:rPr>
                <w:noProof w:val="0"/>
              </w:rPr>
              <w:t>the application of the IFRS 9 accounting standard in the near future;</w:t>
            </w:r>
          </w:p>
        </w:tc>
        <w:tc>
          <w:tcPr>
            <w:tcW w:w="4876" w:type="dxa"/>
          </w:tcPr>
          <w:p w:rsidR="00C80A1F" w:rsidRPr="00EA7147" w:rsidRDefault="00F46C67" w:rsidP="00C80A1F">
            <w:pPr>
              <w:pStyle w:val="Normal6"/>
              <w:rPr>
                <w:noProof w:val="0"/>
                <w:szCs w:val="24"/>
              </w:rPr>
            </w:pPr>
            <w:r>
              <w:rPr>
                <w:noProof w:val="0"/>
              </w:rPr>
              <w:t>13.</w:t>
            </w:r>
            <w:r>
              <w:rPr>
                <w:noProof w:val="0"/>
              </w:rPr>
              <w:tab/>
            </w:r>
            <w:r w:rsidR="00C465C7">
              <w:rPr>
                <w:noProof w:val="0"/>
              </w:rPr>
              <w:t xml:space="preserve">Recalls the interaction of the prudential requirements for banks with other major banking standards, such as the introduction of the TLAC standard within the EU and its harmonisation with the MREL requirement under the BRRD, as well as </w:t>
            </w:r>
            <w:r w:rsidR="00C465C7" w:rsidRPr="00184D10">
              <w:rPr>
                <w:b/>
                <w:i/>
                <w:noProof w:val="0"/>
              </w:rPr>
              <w:t>with</w:t>
            </w:r>
            <w:r w:rsidR="00C465C7">
              <w:rPr>
                <w:noProof w:val="0"/>
              </w:rPr>
              <w:t xml:space="preserve"> the application of the IFRS 9 accounting </w:t>
            </w:r>
            <w:r w:rsidR="00C465C7" w:rsidRPr="00184D10">
              <w:rPr>
                <w:noProof w:val="0"/>
              </w:rPr>
              <w:t>standard in the near future;</w:t>
            </w:r>
            <w:r w:rsidR="00C465C7">
              <w:rPr>
                <w:noProof w:val="0"/>
              </w:rPr>
              <w:t xml:space="preserve"> </w:t>
            </w:r>
            <w:r w:rsidR="00C465C7" w:rsidRPr="00184D10">
              <w:rPr>
                <w:b/>
                <w:i/>
                <w:noProof w:val="0"/>
              </w:rPr>
              <w:t>stresses therefore that the reflection on the reforms of prudential regulation should take into account all these different elements and their respective a</w:t>
            </w:r>
            <w:r w:rsidR="00C465C7">
              <w:rPr>
                <w:b/>
                <w:i/>
                <w:noProof w:val="0"/>
              </w:rPr>
              <w:t xml:space="preserve">s well as </w:t>
            </w:r>
            <w:r w:rsidR="00C465C7" w:rsidRPr="00184D10">
              <w:rPr>
                <w:b/>
                <w:i/>
                <w:noProof w:val="0"/>
              </w:rPr>
              <w:t>combined effects;</w:t>
            </w:r>
          </w:p>
        </w:tc>
      </w:tr>
    </w:tbl>
    <w:p w:rsidR="00C80A1F" w:rsidRPr="0096294A" w:rsidRDefault="00C80A1F" w:rsidP="00C80A1F">
      <w:pPr>
        <w:pStyle w:val="Olang"/>
        <w:rPr>
          <w:noProof w:val="0"/>
        </w:rPr>
      </w:pPr>
      <w:r w:rsidRPr="0096294A">
        <w:rPr>
          <w:noProof w:val="0"/>
        </w:rPr>
        <w:t xml:space="preserve">Or. </w:t>
      </w:r>
      <w:r w:rsidRPr="0096294A">
        <w:rPr>
          <w:rStyle w:val="HideTWBExt"/>
          <w:noProof w:val="0"/>
        </w:rPr>
        <w:t>&lt;Original&gt;</w:t>
      </w:r>
      <w:r w:rsidR="00EA7147" w:rsidRPr="0096294A">
        <w:rPr>
          <w:rStyle w:val="HideTWBInt"/>
          <w:noProof w:val="0"/>
        </w:rPr>
        <w:t>{EN}</w:t>
      </w:r>
      <w:r w:rsidR="00EA7147" w:rsidRPr="0096294A">
        <w:rPr>
          <w:noProof w:val="0"/>
        </w:rPr>
        <w:t>en</w:t>
      </w:r>
      <w:r w:rsidRPr="0096294A">
        <w:rPr>
          <w:rStyle w:val="HideTWBExt"/>
          <w:noProof w:val="0"/>
        </w:rPr>
        <w:t>&lt;/Original&gt;</w:t>
      </w:r>
    </w:p>
    <w:p w:rsidR="00C80A1F" w:rsidRPr="0096294A" w:rsidRDefault="00C80A1F" w:rsidP="00C80A1F">
      <w:pPr>
        <w:rPr>
          <w:noProof w:val="0"/>
        </w:rPr>
      </w:pPr>
      <w:r w:rsidRPr="0096294A">
        <w:rPr>
          <w:rStyle w:val="HideTWBExt"/>
          <w:noProof w:val="0"/>
        </w:rPr>
        <w:t>&lt;/Amend&gt;</w:t>
      </w:r>
    </w:p>
    <w:p w:rsidR="00011C15" w:rsidRPr="0096294A" w:rsidRDefault="00011C15" w:rsidP="00011C15">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111</w:t>
      </w:r>
      <w:r w:rsidRPr="0096294A">
        <w:rPr>
          <w:rStyle w:val="HideTWBExt"/>
          <w:b w:val="0"/>
          <w:noProof w:val="0"/>
        </w:rPr>
        <w:t>&lt;/NumAm&gt;</w:t>
      </w:r>
    </w:p>
    <w:p w:rsidR="00011C15" w:rsidRPr="0096294A" w:rsidRDefault="00011C15" w:rsidP="00011C15">
      <w:pPr>
        <w:pStyle w:val="NormalBold"/>
      </w:pPr>
      <w:r w:rsidRPr="0096294A">
        <w:rPr>
          <w:rStyle w:val="HideTWBExt"/>
          <w:b w:val="0"/>
          <w:noProof w:val="0"/>
        </w:rPr>
        <w:t>&lt;RepeatBlock-By&gt;&lt;Members&gt;</w:t>
      </w:r>
      <w:r w:rsidRPr="0096294A">
        <w:t>Jakob von Weizsäcker</w:t>
      </w:r>
      <w:r w:rsidRPr="0096294A">
        <w:rPr>
          <w:rStyle w:val="HideTWBExt"/>
          <w:b w:val="0"/>
          <w:noProof w:val="0"/>
        </w:rPr>
        <w:t>&lt;/Members&gt;</w:t>
      </w:r>
    </w:p>
    <w:p w:rsidR="00011C15" w:rsidRPr="00FA7272" w:rsidRDefault="00011C15" w:rsidP="00011C15">
      <w:pPr>
        <w:rPr>
          <w:noProof w:val="0"/>
        </w:rPr>
      </w:pPr>
      <w:r w:rsidRPr="00FA7272">
        <w:rPr>
          <w:rStyle w:val="HideTWBExt"/>
          <w:noProof w:val="0"/>
        </w:rPr>
        <w:t>&lt;/RepeatBlock-By&gt;</w:t>
      </w:r>
    </w:p>
    <w:p w:rsidR="00011C15" w:rsidRPr="00FA7272" w:rsidRDefault="00011C15" w:rsidP="00011C15">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011C15" w:rsidRPr="00790BA4" w:rsidRDefault="00011C15" w:rsidP="00011C15">
      <w:pPr>
        <w:pStyle w:val="NormalBold"/>
        <w:rPr>
          <w:lang w:val="fr-FR"/>
        </w:rPr>
      </w:pPr>
      <w:r w:rsidRPr="00790BA4">
        <w:rPr>
          <w:rStyle w:val="HideTWBExt"/>
          <w:b w:val="0"/>
          <w:noProof w:val="0"/>
          <w:lang w:val="fr-FR"/>
        </w:rPr>
        <w:t>&lt;Article&gt;</w:t>
      </w:r>
      <w:r>
        <w:rPr>
          <w:lang w:val="fr-FR"/>
        </w:rPr>
        <w:t xml:space="preserve">Paragraph </w:t>
      </w:r>
      <w:r w:rsidR="00BE7768">
        <w:rPr>
          <w:lang w:val="fr-FR"/>
        </w:rPr>
        <w:t>13 a (new)</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11C15" w:rsidRPr="0096294A" w:rsidTr="00E4258F">
        <w:trPr>
          <w:jc w:val="center"/>
        </w:trPr>
        <w:tc>
          <w:tcPr>
            <w:tcW w:w="9752" w:type="dxa"/>
            <w:gridSpan w:val="2"/>
          </w:tcPr>
          <w:p w:rsidR="00011C15" w:rsidRPr="00790BA4" w:rsidRDefault="00011C15" w:rsidP="00E4258F">
            <w:pPr>
              <w:keepNext/>
              <w:rPr>
                <w:noProof w:val="0"/>
                <w:lang w:val="fr-FR"/>
              </w:rPr>
            </w:pPr>
          </w:p>
        </w:tc>
      </w:tr>
      <w:tr w:rsidR="00011C15" w:rsidRPr="00FA7272" w:rsidTr="00E4258F">
        <w:trPr>
          <w:jc w:val="center"/>
        </w:trPr>
        <w:tc>
          <w:tcPr>
            <w:tcW w:w="4876" w:type="dxa"/>
          </w:tcPr>
          <w:p w:rsidR="00011C15" w:rsidRPr="00FA7272" w:rsidRDefault="00011C15" w:rsidP="00E4258F">
            <w:pPr>
              <w:pStyle w:val="ColumnHeading"/>
              <w:keepNext/>
            </w:pPr>
            <w:r>
              <w:t>Draft motion for a resolution</w:t>
            </w:r>
          </w:p>
        </w:tc>
        <w:tc>
          <w:tcPr>
            <w:tcW w:w="4876" w:type="dxa"/>
          </w:tcPr>
          <w:p w:rsidR="00011C15" w:rsidRPr="00FA7272" w:rsidRDefault="00011C15" w:rsidP="00E4258F">
            <w:pPr>
              <w:pStyle w:val="ColumnHeading"/>
              <w:keepNext/>
            </w:pPr>
            <w:r w:rsidRPr="00FA7272">
              <w:t>Amendment</w:t>
            </w:r>
          </w:p>
        </w:tc>
      </w:tr>
      <w:tr w:rsidR="00011C15" w:rsidRPr="00FA7272" w:rsidTr="00E4258F">
        <w:trPr>
          <w:jc w:val="center"/>
        </w:trPr>
        <w:tc>
          <w:tcPr>
            <w:tcW w:w="4876" w:type="dxa"/>
          </w:tcPr>
          <w:p w:rsidR="00011C15" w:rsidRPr="00011C15" w:rsidRDefault="00011C15" w:rsidP="00E4258F">
            <w:pPr>
              <w:pStyle w:val="Normal6"/>
              <w:rPr>
                <w:b/>
                <w:i/>
                <w:noProof w:val="0"/>
              </w:rPr>
            </w:pPr>
          </w:p>
        </w:tc>
        <w:tc>
          <w:tcPr>
            <w:tcW w:w="4876" w:type="dxa"/>
          </w:tcPr>
          <w:p w:rsidR="00011C15" w:rsidRPr="00011C15" w:rsidRDefault="00011C15" w:rsidP="00011C15">
            <w:pPr>
              <w:spacing w:after="240"/>
              <w:rPr>
                <w:b/>
                <w:i/>
                <w:noProof w:val="0"/>
              </w:rPr>
            </w:pPr>
            <w:r>
              <w:rPr>
                <w:b/>
                <w:i/>
                <w:noProof w:val="0"/>
              </w:rPr>
              <w:t>13a.</w:t>
            </w:r>
            <w:r>
              <w:rPr>
                <w:b/>
                <w:i/>
                <w:noProof w:val="0"/>
              </w:rPr>
              <w:tab/>
              <w:t>Recalls that several major EU banks have in recent years paid out dividends to shareholders while remaining significantly undercapitalised and not having cleaned-up balance sheets consistently,</w:t>
            </w:r>
          </w:p>
        </w:tc>
      </w:tr>
    </w:tbl>
    <w:p w:rsidR="00011C15" w:rsidRPr="00FA7272" w:rsidRDefault="00011C15" w:rsidP="00011C15">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011C15" w:rsidRPr="00F9166E" w:rsidRDefault="00011C15" w:rsidP="00011C15">
      <w:pPr>
        <w:rPr>
          <w:noProof w:val="0"/>
        </w:rPr>
      </w:pPr>
      <w:r w:rsidRPr="00FA7272">
        <w:rPr>
          <w:rStyle w:val="HideTWBExt"/>
          <w:noProof w:val="0"/>
        </w:rPr>
        <w:t>&lt;/Amend&gt;</w:t>
      </w:r>
    </w:p>
    <w:p w:rsidR="00E95C02" w:rsidRPr="00FA7272" w:rsidRDefault="00BF61DB" w:rsidP="00E95C02">
      <w:pPr>
        <w:pStyle w:val="AMNumberTabs"/>
        <w:keepNext/>
      </w:pPr>
      <w:r w:rsidRPr="00EA7147">
        <w:rPr>
          <w:rStyle w:val="HideTWBExt"/>
          <w:b w:val="0"/>
          <w:noProof w:val="0"/>
        </w:rPr>
        <w:t>&lt;</w:t>
      </w:r>
      <w:r w:rsidR="00E95C02" w:rsidRPr="00FA7272">
        <w:rPr>
          <w:rStyle w:val="HideTWBExt"/>
          <w:b w:val="0"/>
          <w:noProof w:val="0"/>
        </w:rPr>
        <w:t>Amend&gt;</w:t>
      </w:r>
      <w:r w:rsidR="00E95C02" w:rsidRPr="00FA7272">
        <w:t>Amendment</w:t>
      </w:r>
      <w:r w:rsidR="00E95C02" w:rsidRPr="00FA7272">
        <w:tab/>
      </w:r>
      <w:r w:rsidR="00E95C02" w:rsidRPr="00FA7272">
        <w:tab/>
      </w:r>
      <w:r w:rsidR="00E95C02" w:rsidRPr="00FA7272">
        <w:rPr>
          <w:rStyle w:val="HideTWBExt"/>
          <w:b w:val="0"/>
          <w:noProof w:val="0"/>
        </w:rPr>
        <w:t>&lt;NumAm&gt;</w:t>
      </w:r>
      <w:r w:rsidR="00F6687E" w:rsidRPr="00F6687E">
        <w:rPr>
          <w:color w:val="000000"/>
        </w:rPr>
        <w:t>112</w:t>
      </w:r>
      <w:r w:rsidR="00E95C02" w:rsidRPr="00FA7272">
        <w:rPr>
          <w:rStyle w:val="HideTWBExt"/>
          <w:b w:val="0"/>
          <w:noProof w:val="0"/>
        </w:rPr>
        <w:t>&lt;/NumAm&gt;</w:t>
      </w:r>
    </w:p>
    <w:p w:rsidR="00E95C02" w:rsidRPr="00FA7272" w:rsidRDefault="00E95C02" w:rsidP="00E95C02">
      <w:pPr>
        <w:pStyle w:val="NormalBold"/>
      </w:pPr>
      <w:r w:rsidRPr="00FA7272">
        <w:rPr>
          <w:rStyle w:val="HideTWBExt"/>
          <w:b w:val="0"/>
          <w:noProof w:val="0"/>
        </w:rPr>
        <w:t>&lt;RepeatBlock-By&gt;&lt;Members&gt;</w:t>
      </w:r>
      <w:r>
        <w:t>Sven Giegold</w:t>
      </w:r>
      <w:r w:rsidRPr="00FA7272">
        <w:rPr>
          <w:rStyle w:val="HideTWBExt"/>
          <w:b w:val="0"/>
          <w:noProof w:val="0"/>
        </w:rPr>
        <w:t>&lt;/Members&gt;</w:t>
      </w:r>
    </w:p>
    <w:p w:rsidR="00E95C02" w:rsidRPr="00FA7272" w:rsidRDefault="00E95C02" w:rsidP="00E95C02">
      <w:pPr>
        <w:rPr>
          <w:noProof w:val="0"/>
        </w:rPr>
      </w:pPr>
      <w:r w:rsidRPr="00FA7272">
        <w:rPr>
          <w:rStyle w:val="HideTWBExt"/>
          <w:noProof w:val="0"/>
        </w:rPr>
        <w:t>&lt;AuNomDe&gt;</w:t>
      </w:r>
      <w:r w:rsidRPr="00790BA4">
        <w:rPr>
          <w:rStyle w:val="HideTWBInt"/>
          <w:noProof w:val="0"/>
        </w:rPr>
        <w:t>{VERT}</w:t>
      </w:r>
      <w:r>
        <w:rPr>
          <w:noProof w:val="0"/>
        </w:rPr>
        <w:t>on behalf of the Verts/ALE Group</w:t>
      </w:r>
      <w:r w:rsidRPr="00FA7272">
        <w:rPr>
          <w:rStyle w:val="HideTWBExt"/>
          <w:noProof w:val="0"/>
        </w:rPr>
        <w:t>&lt;/AuNomDe&gt;</w:t>
      </w:r>
    </w:p>
    <w:p w:rsidR="00E95C02" w:rsidRPr="00FA7272" w:rsidRDefault="00E95C02" w:rsidP="00E95C02">
      <w:pPr>
        <w:rPr>
          <w:noProof w:val="0"/>
        </w:rPr>
      </w:pPr>
      <w:r w:rsidRPr="00FA7272">
        <w:rPr>
          <w:rStyle w:val="HideTWBExt"/>
          <w:noProof w:val="0"/>
        </w:rPr>
        <w:t>&lt;/RepeatBlock-By&gt;</w:t>
      </w:r>
    </w:p>
    <w:p w:rsidR="00E95C02" w:rsidRPr="00FA7272" w:rsidRDefault="00E95C02" w:rsidP="00E95C02">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E95C02" w:rsidRPr="00790BA4" w:rsidRDefault="00E95C02" w:rsidP="00E95C02">
      <w:pPr>
        <w:pStyle w:val="NormalBold"/>
        <w:rPr>
          <w:lang w:val="fr-FR"/>
        </w:rPr>
      </w:pPr>
      <w:r w:rsidRPr="00790BA4">
        <w:rPr>
          <w:rStyle w:val="HideTWBExt"/>
          <w:b w:val="0"/>
          <w:noProof w:val="0"/>
          <w:lang w:val="fr-FR"/>
        </w:rPr>
        <w:t>&lt;Article&gt;</w:t>
      </w:r>
      <w:r>
        <w:rPr>
          <w:lang w:val="fr-FR"/>
        </w:rPr>
        <w:t>Paragraph 13 a (new)</w:t>
      </w:r>
      <w:r w:rsidRPr="00790BA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5C02" w:rsidRPr="0096294A" w:rsidTr="00E4258F">
        <w:trPr>
          <w:jc w:val="center"/>
        </w:trPr>
        <w:tc>
          <w:tcPr>
            <w:tcW w:w="9752" w:type="dxa"/>
            <w:gridSpan w:val="2"/>
          </w:tcPr>
          <w:p w:rsidR="00E95C02" w:rsidRPr="00790BA4" w:rsidRDefault="00E95C02" w:rsidP="00E4258F">
            <w:pPr>
              <w:keepNext/>
              <w:rPr>
                <w:noProof w:val="0"/>
                <w:lang w:val="fr-FR"/>
              </w:rPr>
            </w:pPr>
          </w:p>
        </w:tc>
      </w:tr>
      <w:tr w:rsidR="00E95C02" w:rsidRPr="00FA7272" w:rsidTr="00E4258F">
        <w:trPr>
          <w:jc w:val="center"/>
        </w:trPr>
        <w:tc>
          <w:tcPr>
            <w:tcW w:w="4876" w:type="dxa"/>
          </w:tcPr>
          <w:p w:rsidR="00E95C02" w:rsidRPr="00FA7272" w:rsidRDefault="00E95C02" w:rsidP="00E4258F">
            <w:pPr>
              <w:pStyle w:val="ColumnHeading"/>
              <w:keepNext/>
            </w:pPr>
            <w:r>
              <w:t>Draft motion for a resolution</w:t>
            </w:r>
          </w:p>
        </w:tc>
        <w:tc>
          <w:tcPr>
            <w:tcW w:w="4876" w:type="dxa"/>
          </w:tcPr>
          <w:p w:rsidR="00E95C02" w:rsidRPr="00FA7272" w:rsidRDefault="00E95C02" w:rsidP="00E4258F">
            <w:pPr>
              <w:pStyle w:val="ColumnHeading"/>
              <w:keepNext/>
            </w:pPr>
            <w:r w:rsidRPr="00FA7272">
              <w:t>Amendment</w:t>
            </w:r>
          </w:p>
        </w:tc>
      </w:tr>
      <w:tr w:rsidR="00E95C02" w:rsidRPr="00FA7272" w:rsidTr="00E4258F">
        <w:trPr>
          <w:jc w:val="center"/>
        </w:trPr>
        <w:tc>
          <w:tcPr>
            <w:tcW w:w="4876" w:type="dxa"/>
          </w:tcPr>
          <w:p w:rsidR="00E95C02" w:rsidRPr="00FA7272" w:rsidRDefault="00E95C02" w:rsidP="00E4258F">
            <w:pPr>
              <w:pStyle w:val="Normal6"/>
              <w:rPr>
                <w:noProof w:val="0"/>
              </w:rPr>
            </w:pPr>
          </w:p>
        </w:tc>
        <w:tc>
          <w:tcPr>
            <w:tcW w:w="4876" w:type="dxa"/>
          </w:tcPr>
          <w:p w:rsidR="00E95C02" w:rsidRDefault="00E95C02" w:rsidP="00E4258F">
            <w:pPr>
              <w:spacing w:after="240"/>
              <w:rPr>
                <w:noProof w:val="0"/>
              </w:rPr>
            </w:pPr>
            <w:r w:rsidRPr="00E95C02">
              <w:rPr>
                <w:b/>
                <w:i/>
                <w:noProof w:val="0"/>
              </w:rPr>
              <w:t>13a.</w:t>
            </w:r>
            <w:r w:rsidRPr="0084694E">
              <w:rPr>
                <w:b/>
                <w:i/>
                <w:noProof w:val="0"/>
              </w:rPr>
              <w:tab/>
            </w:r>
            <w:r>
              <w:rPr>
                <w:b/>
                <w:bCs/>
                <w:i/>
                <w:iCs/>
                <w:noProof w:val="0"/>
              </w:rPr>
              <w:t>Calls on the Commission to prioritise work on a “small banking box” for the least risky banking models and to extend it to an assessment of the feasibility of a future regulatory framework consisting of less complex and more appropriate and proportional prudential rules specific to different types of banking model;</w:t>
            </w:r>
          </w:p>
        </w:tc>
      </w:tr>
    </w:tbl>
    <w:p w:rsidR="00E95C02" w:rsidRPr="00FA7272" w:rsidRDefault="00E95C02" w:rsidP="00E95C02">
      <w:pPr>
        <w:pStyle w:val="Olang"/>
        <w:rPr>
          <w:noProof w:val="0"/>
        </w:rPr>
      </w:pPr>
      <w:r w:rsidRPr="00FA7272">
        <w:rPr>
          <w:noProof w:val="0"/>
        </w:rPr>
        <w:t xml:space="preserve">Or. </w:t>
      </w:r>
      <w:r w:rsidRPr="00FA7272">
        <w:rPr>
          <w:rStyle w:val="HideTWBExt"/>
          <w:noProof w:val="0"/>
        </w:rPr>
        <w:t>&lt;Original&gt;</w:t>
      </w:r>
      <w:r w:rsidRPr="00790BA4">
        <w:rPr>
          <w:rStyle w:val="HideTWBInt"/>
          <w:noProof w:val="0"/>
        </w:rPr>
        <w:t>{EN}</w:t>
      </w:r>
      <w:r>
        <w:rPr>
          <w:noProof w:val="0"/>
        </w:rPr>
        <w:t>en</w:t>
      </w:r>
      <w:r w:rsidRPr="00FA7272">
        <w:rPr>
          <w:rStyle w:val="HideTWBExt"/>
          <w:noProof w:val="0"/>
        </w:rPr>
        <w:t>&lt;/Original&gt;</w:t>
      </w:r>
    </w:p>
    <w:p w:rsidR="00E95C02" w:rsidRPr="00F9166E" w:rsidRDefault="00E95C02" w:rsidP="00E95C02">
      <w:pPr>
        <w:rPr>
          <w:noProof w:val="0"/>
        </w:rPr>
      </w:pPr>
      <w:r w:rsidRPr="00FA7272">
        <w:rPr>
          <w:rStyle w:val="HideTWBExt"/>
          <w:noProof w:val="0"/>
        </w:rPr>
        <w:t>&lt;/Amend&gt;</w:t>
      </w:r>
    </w:p>
    <w:p w:rsidR="00C80A1F" w:rsidRPr="00EA7147" w:rsidRDefault="00C80A1F" w:rsidP="00C80A1F">
      <w:pPr>
        <w:pStyle w:val="AMNumberTabs"/>
        <w:keepNext/>
      </w:pPr>
      <w:r w:rsidRPr="00EA7147">
        <w:rPr>
          <w:rStyle w:val="HideTWBExt"/>
          <w:b w:val="0"/>
          <w:noProof w:val="0"/>
        </w:rPr>
        <w:t>&lt;Amend&gt;</w:t>
      </w:r>
      <w:r w:rsidRPr="00EA7147">
        <w:t>Amendment</w:t>
      </w:r>
      <w:r w:rsidRPr="00EA7147">
        <w:tab/>
      </w:r>
      <w:r w:rsidRPr="00EA7147">
        <w:tab/>
      </w:r>
      <w:r w:rsidRPr="00EA7147">
        <w:rPr>
          <w:rStyle w:val="HideTWBExt"/>
          <w:b w:val="0"/>
          <w:noProof w:val="0"/>
        </w:rPr>
        <w:t>&lt;NumAm&gt;</w:t>
      </w:r>
      <w:r w:rsidR="00F6687E" w:rsidRPr="00F6687E">
        <w:rPr>
          <w:color w:val="000000"/>
        </w:rPr>
        <w:t>113</w:t>
      </w:r>
      <w:r w:rsidRPr="00EA7147">
        <w:rPr>
          <w:rStyle w:val="HideTWBExt"/>
          <w:b w:val="0"/>
          <w:noProof w:val="0"/>
        </w:rPr>
        <w:t>&lt;/NumAm&gt;</w:t>
      </w:r>
    </w:p>
    <w:p w:rsidR="00C80A1F" w:rsidRPr="00EA7147" w:rsidRDefault="00C80A1F" w:rsidP="00C80A1F">
      <w:pPr>
        <w:pStyle w:val="NormalBold"/>
      </w:pPr>
      <w:r w:rsidRPr="00EA7147">
        <w:rPr>
          <w:rStyle w:val="HideTWBExt"/>
          <w:b w:val="0"/>
          <w:noProof w:val="0"/>
        </w:rPr>
        <w:t>&lt;RepeatBlock-By&gt;&lt;Members&gt;</w:t>
      </w:r>
      <w:r w:rsidR="00EA7147" w:rsidRPr="00EA7147">
        <w:t>Markus Ferber</w:t>
      </w:r>
      <w:r w:rsidRPr="00EA7147">
        <w:rPr>
          <w:rStyle w:val="HideTWBExt"/>
          <w:b w:val="0"/>
          <w:noProof w:val="0"/>
        </w:rPr>
        <w:t>&lt;/Members&gt;</w:t>
      </w:r>
    </w:p>
    <w:p w:rsidR="00C80A1F" w:rsidRPr="00EA7147" w:rsidRDefault="00C80A1F" w:rsidP="00C80A1F">
      <w:pPr>
        <w:rPr>
          <w:noProof w:val="0"/>
        </w:rPr>
      </w:pPr>
      <w:r w:rsidRPr="00EA7147">
        <w:rPr>
          <w:rStyle w:val="HideTWBExt"/>
          <w:noProof w:val="0"/>
        </w:rPr>
        <w:t>&lt;/RepeatBlock-By&gt;</w:t>
      </w:r>
    </w:p>
    <w:p w:rsidR="00C80A1F" w:rsidRPr="00EA7147" w:rsidRDefault="00C80A1F" w:rsidP="00C80A1F">
      <w:pPr>
        <w:pStyle w:val="NormalBold"/>
      </w:pPr>
      <w:r w:rsidRPr="00EA7147">
        <w:rPr>
          <w:rStyle w:val="HideTWBExt"/>
          <w:b w:val="0"/>
          <w:noProof w:val="0"/>
        </w:rPr>
        <w:t>&lt;DocAmend&gt;</w:t>
      </w:r>
      <w:r w:rsidR="00EA7147" w:rsidRPr="00EA7147">
        <w:t>Draft motion for a resolution</w:t>
      </w:r>
      <w:r w:rsidRPr="00EA7147">
        <w:rPr>
          <w:rStyle w:val="HideTWBExt"/>
          <w:b w:val="0"/>
          <w:noProof w:val="0"/>
        </w:rPr>
        <w:t>&lt;/DocAmend&gt;</w:t>
      </w:r>
    </w:p>
    <w:p w:rsidR="00C80A1F" w:rsidRPr="00EA7147" w:rsidRDefault="00C80A1F" w:rsidP="00C80A1F">
      <w:pPr>
        <w:pStyle w:val="NormalBold"/>
      </w:pPr>
      <w:r w:rsidRPr="00EA7147">
        <w:rPr>
          <w:rStyle w:val="HideTWBExt"/>
          <w:b w:val="0"/>
          <w:noProof w:val="0"/>
        </w:rPr>
        <w:t>&lt;Article&gt;</w:t>
      </w:r>
      <w:r w:rsidR="00EA7147" w:rsidRPr="00EA7147">
        <w:t>Paragraph 14</w:t>
      </w:r>
      <w:r w:rsidRPr="00EA714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0A1F" w:rsidRPr="00EA7147" w:rsidTr="00C80A1F">
        <w:trPr>
          <w:jc w:val="center"/>
        </w:trPr>
        <w:tc>
          <w:tcPr>
            <w:tcW w:w="9752" w:type="dxa"/>
            <w:gridSpan w:val="2"/>
          </w:tcPr>
          <w:p w:rsidR="00C80A1F" w:rsidRPr="00EA7147" w:rsidRDefault="00C80A1F" w:rsidP="00C80A1F">
            <w:pPr>
              <w:keepNext/>
              <w:rPr>
                <w:noProof w:val="0"/>
              </w:rPr>
            </w:pPr>
          </w:p>
        </w:tc>
      </w:tr>
      <w:tr w:rsidR="00C80A1F" w:rsidRPr="00EA7147" w:rsidTr="00C80A1F">
        <w:trPr>
          <w:jc w:val="center"/>
        </w:trPr>
        <w:tc>
          <w:tcPr>
            <w:tcW w:w="4876" w:type="dxa"/>
          </w:tcPr>
          <w:p w:rsidR="00C80A1F" w:rsidRPr="00EA7147" w:rsidRDefault="00EA7147" w:rsidP="00C80A1F">
            <w:pPr>
              <w:pStyle w:val="ColumnHeading"/>
              <w:keepNext/>
            </w:pPr>
            <w:r w:rsidRPr="00EA7147">
              <w:t>Draft motion for a resolution</w:t>
            </w:r>
          </w:p>
        </w:tc>
        <w:tc>
          <w:tcPr>
            <w:tcW w:w="4876" w:type="dxa"/>
          </w:tcPr>
          <w:p w:rsidR="00C80A1F" w:rsidRPr="00EA7147" w:rsidRDefault="00C80A1F" w:rsidP="00C80A1F">
            <w:pPr>
              <w:pStyle w:val="ColumnHeading"/>
              <w:keepNext/>
            </w:pPr>
            <w:r w:rsidRPr="00EA7147">
              <w:t>Amendment</w:t>
            </w:r>
          </w:p>
        </w:tc>
      </w:tr>
      <w:tr w:rsidR="00C80A1F" w:rsidRPr="00EA7147" w:rsidTr="00C80A1F">
        <w:trPr>
          <w:jc w:val="center"/>
        </w:trPr>
        <w:tc>
          <w:tcPr>
            <w:tcW w:w="4876" w:type="dxa"/>
          </w:tcPr>
          <w:p w:rsidR="00C80A1F" w:rsidRPr="00EA7147" w:rsidRDefault="00F46C67" w:rsidP="00C80A1F">
            <w:pPr>
              <w:pStyle w:val="Normal6"/>
              <w:rPr>
                <w:noProof w:val="0"/>
              </w:rPr>
            </w:pPr>
            <w:r>
              <w:rPr>
                <w:noProof w:val="0"/>
              </w:rPr>
              <w:t>14.</w:t>
            </w:r>
            <w:r>
              <w:rPr>
                <w:noProof w:val="0"/>
              </w:rPr>
              <w:tab/>
            </w:r>
            <w:r w:rsidR="00EA7147" w:rsidRPr="00EA7147">
              <w:rPr>
                <w:noProof w:val="0"/>
              </w:rPr>
              <w:t xml:space="preserve">Stresses the importance of the role of the Commission, the European Central Bank and the European Banking Authority to provide transparent and comprehensive updates on the status of development of the BCBS discussions; calls for a stronger </w:t>
            </w:r>
            <w:r w:rsidR="00FD357A" w:rsidRPr="00EA7147">
              <w:rPr>
                <w:noProof w:val="0"/>
              </w:rPr>
              <w:t>visibility</w:t>
            </w:r>
            <w:r w:rsidR="00EA7147" w:rsidRPr="00EA7147">
              <w:rPr>
                <w:noProof w:val="0"/>
              </w:rPr>
              <w:t xml:space="preserve"> of this role during the ECOFIN meetings as well as enhanced accountability towards ECON Committee in the European Parliament</w:t>
            </w:r>
            <w:r w:rsidR="004A7171">
              <w:rPr>
                <w:noProof w:val="0"/>
              </w:rPr>
              <w:t>;</w:t>
            </w:r>
          </w:p>
        </w:tc>
        <w:tc>
          <w:tcPr>
            <w:tcW w:w="4876" w:type="dxa"/>
          </w:tcPr>
          <w:p w:rsidR="00C80A1F" w:rsidRPr="00EA7147" w:rsidRDefault="00F46C67" w:rsidP="00C80A1F">
            <w:pPr>
              <w:pStyle w:val="Normal6"/>
              <w:rPr>
                <w:noProof w:val="0"/>
                <w:szCs w:val="24"/>
              </w:rPr>
            </w:pPr>
            <w:r>
              <w:rPr>
                <w:noProof w:val="0"/>
              </w:rPr>
              <w:t>14.</w:t>
            </w:r>
            <w:r>
              <w:rPr>
                <w:noProof w:val="0"/>
              </w:rPr>
              <w:tab/>
            </w:r>
            <w:r w:rsidR="00EA7147" w:rsidRPr="00EA7147">
              <w:rPr>
                <w:noProof w:val="0"/>
              </w:rPr>
              <w:t xml:space="preserve">Stresses the importance of the role of the Commission, the European Central Bank and the European Banking Authority to </w:t>
            </w:r>
            <w:r w:rsidR="00EA7147" w:rsidRPr="00EA7147">
              <w:rPr>
                <w:b/>
                <w:i/>
                <w:noProof w:val="0"/>
              </w:rPr>
              <w:t xml:space="preserve">engage in the work of the BCBS and </w:t>
            </w:r>
            <w:r w:rsidR="00EA7147" w:rsidRPr="00EA7147">
              <w:rPr>
                <w:noProof w:val="0"/>
              </w:rPr>
              <w:t xml:space="preserve">provide transparent and comprehensive updates on the status of development of the BCBS discussions; calls for a stronger </w:t>
            </w:r>
            <w:r w:rsidR="00FD357A" w:rsidRPr="00EA7147">
              <w:rPr>
                <w:noProof w:val="0"/>
              </w:rPr>
              <w:t>visibility</w:t>
            </w:r>
            <w:r w:rsidR="00EA7147" w:rsidRPr="00EA7147">
              <w:rPr>
                <w:noProof w:val="0"/>
              </w:rPr>
              <w:t xml:space="preserve"> of this role during the ECOFIN meetings as well as enhanced accountability towards ECON Committee in the European Parliament.</w:t>
            </w:r>
          </w:p>
        </w:tc>
      </w:tr>
    </w:tbl>
    <w:p w:rsidR="00C80A1F" w:rsidRPr="00EA7147" w:rsidRDefault="00C80A1F" w:rsidP="00C80A1F">
      <w:pPr>
        <w:pStyle w:val="Olang"/>
        <w:rPr>
          <w:noProof w:val="0"/>
        </w:rPr>
      </w:pPr>
      <w:r w:rsidRPr="00EA7147">
        <w:rPr>
          <w:noProof w:val="0"/>
        </w:rPr>
        <w:t xml:space="preserve">Or. </w:t>
      </w:r>
      <w:r w:rsidRPr="00EA7147">
        <w:rPr>
          <w:rStyle w:val="HideTWBExt"/>
          <w:noProof w:val="0"/>
        </w:rPr>
        <w:t>&lt;Original&gt;</w:t>
      </w:r>
      <w:r w:rsidR="00EA7147" w:rsidRPr="00EA7147">
        <w:rPr>
          <w:rStyle w:val="HideTWBInt"/>
          <w:noProof w:val="0"/>
        </w:rPr>
        <w:t>{EN}</w:t>
      </w:r>
      <w:r w:rsidR="00EA7147" w:rsidRPr="00EA7147">
        <w:rPr>
          <w:noProof w:val="0"/>
        </w:rPr>
        <w:t>en</w:t>
      </w:r>
      <w:r w:rsidRPr="00EA7147">
        <w:rPr>
          <w:rStyle w:val="HideTWBExt"/>
          <w:noProof w:val="0"/>
        </w:rPr>
        <w:t>&lt;/Original&gt;</w:t>
      </w:r>
    </w:p>
    <w:p w:rsidR="00C80A1F" w:rsidRPr="00EA7147" w:rsidRDefault="00C80A1F" w:rsidP="00C80A1F">
      <w:pPr>
        <w:rPr>
          <w:noProof w:val="0"/>
        </w:rPr>
      </w:pPr>
      <w:r w:rsidRPr="00EA7147">
        <w:rPr>
          <w:rStyle w:val="HideTWBExt"/>
          <w:noProof w:val="0"/>
        </w:rPr>
        <w:t>&lt;/Amend&gt;</w:t>
      </w:r>
    </w:p>
    <w:p w:rsidR="004A7171" w:rsidRPr="00FA7272" w:rsidRDefault="004A7171" w:rsidP="004A7171">
      <w:pPr>
        <w:pStyle w:val="AMNumberTabs"/>
        <w:keepNext/>
      </w:pPr>
      <w:r w:rsidRPr="00FA7272">
        <w:rPr>
          <w:rStyle w:val="HideTWBExt"/>
          <w:b w:val="0"/>
          <w:noProof w:val="0"/>
        </w:rPr>
        <w:t>&lt;Amend&gt;</w:t>
      </w:r>
      <w:r w:rsidRPr="00FA7272">
        <w:t>Amendment</w:t>
      </w:r>
      <w:r w:rsidRPr="00FA7272">
        <w:tab/>
      </w:r>
      <w:r w:rsidRPr="00FA7272">
        <w:tab/>
      </w:r>
      <w:r w:rsidRPr="00FA7272">
        <w:rPr>
          <w:rStyle w:val="HideTWBExt"/>
          <w:b w:val="0"/>
          <w:noProof w:val="0"/>
        </w:rPr>
        <w:t>&lt;NumAm&gt;</w:t>
      </w:r>
      <w:r w:rsidR="00F6687E" w:rsidRPr="00F6687E">
        <w:rPr>
          <w:color w:val="000000"/>
        </w:rPr>
        <w:t>114</w:t>
      </w:r>
      <w:r w:rsidRPr="00FA7272">
        <w:rPr>
          <w:rStyle w:val="HideTWBExt"/>
          <w:b w:val="0"/>
          <w:noProof w:val="0"/>
        </w:rPr>
        <w:t>&lt;/NumAm&gt;</w:t>
      </w:r>
    </w:p>
    <w:p w:rsidR="004A7171" w:rsidRPr="00FA7272" w:rsidRDefault="004A7171" w:rsidP="004A7171">
      <w:pPr>
        <w:pStyle w:val="NormalBold"/>
      </w:pPr>
      <w:r w:rsidRPr="00FA7272">
        <w:rPr>
          <w:rStyle w:val="HideTWBExt"/>
          <w:b w:val="0"/>
          <w:noProof w:val="0"/>
        </w:rPr>
        <w:t>&lt;RepeatBlock-By&gt;&lt;Members&gt;</w:t>
      </w:r>
      <w:r>
        <w:t>Brian Hayes</w:t>
      </w:r>
      <w:r w:rsidRPr="00FA7272">
        <w:rPr>
          <w:rStyle w:val="HideTWBExt"/>
          <w:b w:val="0"/>
          <w:noProof w:val="0"/>
        </w:rPr>
        <w:t>&lt;/Members&gt;</w:t>
      </w:r>
    </w:p>
    <w:p w:rsidR="004A7171" w:rsidRPr="00FA7272" w:rsidRDefault="004A7171" w:rsidP="004A7171">
      <w:pPr>
        <w:rPr>
          <w:noProof w:val="0"/>
        </w:rPr>
      </w:pPr>
      <w:r w:rsidRPr="00FA7272">
        <w:rPr>
          <w:rStyle w:val="HideTWBExt"/>
          <w:noProof w:val="0"/>
        </w:rPr>
        <w:t>&lt;/RepeatBlock-By&gt;</w:t>
      </w:r>
    </w:p>
    <w:p w:rsidR="004A7171" w:rsidRPr="00FA7272" w:rsidRDefault="004A7171" w:rsidP="004A7171">
      <w:pPr>
        <w:pStyle w:val="NormalBold"/>
      </w:pPr>
      <w:r w:rsidRPr="00FA7272">
        <w:rPr>
          <w:rStyle w:val="HideTWBExt"/>
          <w:b w:val="0"/>
          <w:noProof w:val="0"/>
        </w:rPr>
        <w:t>&lt;DocAmend&gt;</w:t>
      </w:r>
      <w:r>
        <w:t>Draft motion for a resolution</w:t>
      </w:r>
      <w:r w:rsidRPr="00FA7272">
        <w:rPr>
          <w:rStyle w:val="HideTWBExt"/>
          <w:b w:val="0"/>
          <w:noProof w:val="0"/>
        </w:rPr>
        <w:t>&lt;/DocAmend&gt;</w:t>
      </w:r>
    </w:p>
    <w:p w:rsidR="004A7171" w:rsidRPr="009A504C" w:rsidRDefault="004A7171" w:rsidP="004A7171">
      <w:pPr>
        <w:pStyle w:val="NormalBold"/>
        <w:rPr>
          <w:lang w:val="fr-FR"/>
        </w:rPr>
      </w:pPr>
      <w:r w:rsidRPr="009A504C">
        <w:rPr>
          <w:rStyle w:val="HideTWBExt"/>
          <w:b w:val="0"/>
          <w:noProof w:val="0"/>
          <w:lang w:val="fr-FR"/>
        </w:rPr>
        <w:t>&lt;Article&gt;</w:t>
      </w:r>
      <w:r>
        <w:rPr>
          <w:lang w:val="fr-FR"/>
        </w:rPr>
        <w:t>Paragraph 14</w:t>
      </w:r>
      <w:r w:rsidRPr="009A504C">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A7171" w:rsidRPr="009A504C" w:rsidTr="00877112">
        <w:trPr>
          <w:jc w:val="center"/>
        </w:trPr>
        <w:tc>
          <w:tcPr>
            <w:tcW w:w="9752" w:type="dxa"/>
            <w:gridSpan w:val="2"/>
          </w:tcPr>
          <w:p w:rsidR="004A7171" w:rsidRPr="009A504C" w:rsidRDefault="004A7171" w:rsidP="00877112">
            <w:pPr>
              <w:keepNext/>
              <w:rPr>
                <w:noProof w:val="0"/>
                <w:lang w:val="fr-FR"/>
              </w:rPr>
            </w:pPr>
          </w:p>
        </w:tc>
      </w:tr>
      <w:tr w:rsidR="004A7171" w:rsidRPr="00FA7272" w:rsidTr="00877112">
        <w:trPr>
          <w:jc w:val="center"/>
        </w:trPr>
        <w:tc>
          <w:tcPr>
            <w:tcW w:w="4876" w:type="dxa"/>
          </w:tcPr>
          <w:p w:rsidR="004A7171" w:rsidRPr="00FA7272" w:rsidRDefault="004A7171" w:rsidP="00877112">
            <w:pPr>
              <w:pStyle w:val="ColumnHeading"/>
              <w:keepNext/>
            </w:pPr>
            <w:r>
              <w:t>Draft motion for a resolution</w:t>
            </w:r>
          </w:p>
        </w:tc>
        <w:tc>
          <w:tcPr>
            <w:tcW w:w="4876" w:type="dxa"/>
          </w:tcPr>
          <w:p w:rsidR="004A7171" w:rsidRPr="00FA7272" w:rsidRDefault="004A7171" w:rsidP="00877112">
            <w:pPr>
              <w:pStyle w:val="ColumnHeading"/>
              <w:keepNext/>
            </w:pPr>
            <w:r w:rsidRPr="00FA7272">
              <w:t>Amendment</w:t>
            </w:r>
          </w:p>
        </w:tc>
      </w:tr>
      <w:tr w:rsidR="004A7171" w:rsidRPr="00FA7272" w:rsidTr="00877112">
        <w:trPr>
          <w:jc w:val="center"/>
        </w:trPr>
        <w:tc>
          <w:tcPr>
            <w:tcW w:w="4876" w:type="dxa"/>
          </w:tcPr>
          <w:p w:rsidR="004A7171" w:rsidRPr="00FA7272" w:rsidRDefault="004A7171" w:rsidP="004A7171">
            <w:pPr>
              <w:pStyle w:val="Normal6"/>
              <w:rPr>
                <w:noProof w:val="0"/>
              </w:rPr>
            </w:pPr>
            <w:r>
              <w:rPr>
                <w:rFonts w:eastAsia="Calibri"/>
                <w:noProof w:val="0"/>
                <w:szCs w:val="24"/>
                <w:lang w:eastAsia="en-US"/>
              </w:rPr>
              <w:t>14</w:t>
            </w:r>
            <w:r w:rsidRPr="005679E7">
              <w:rPr>
                <w:rFonts w:eastAsia="Calibri"/>
                <w:noProof w:val="0"/>
                <w:szCs w:val="24"/>
                <w:lang w:eastAsia="en-US"/>
              </w:rPr>
              <w:t>.</w:t>
            </w:r>
            <w:r w:rsidRPr="009A504C">
              <w:rPr>
                <w:rFonts w:eastAsia="Calibri"/>
                <w:b/>
                <w:i/>
                <w:noProof w:val="0"/>
                <w:szCs w:val="24"/>
                <w:lang w:eastAsia="en-US"/>
              </w:rPr>
              <w:tab/>
            </w:r>
            <w:r w:rsidRPr="002D25A2">
              <w:rPr>
                <w:noProof w:val="0"/>
              </w:rPr>
              <w:t>Stresses the importance of the role of the Commission, the European Central Bank and the European Banking Authority to provide transparent and comprehensive updates on the status of development of the BCBS discussions; calls for a stronger visib</w:t>
            </w:r>
            <w:r w:rsidR="00E53B42">
              <w:rPr>
                <w:noProof w:val="0"/>
              </w:rPr>
              <w:t>i</w:t>
            </w:r>
            <w:r w:rsidRPr="002D25A2">
              <w:rPr>
                <w:noProof w:val="0"/>
              </w:rPr>
              <w:t>lity of this role during the ECOFIN meetings as well as enhanced accountability towards ECON Committee in the European Parliament</w:t>
            </w:r>
            <w:r>
              <w:rPr>
                <w:noProof w:val="0"/>
              </w:rPr>
              <w:t>;</w:t>
            </w:r>
          </w:p>
        </w:tc>
        <w:tc>
          <w:tcPr>
            <w:tcW w:w="4876" w:type="dxa"/>
          </w:tcPr>
          <w:p w:rsidR="004A7171" w:rsidRPr="009A504C" w:rsidRDefault="004A7171" w:rsidP="00877112">
            <w:pPr>
              <w:pStyle w:val="Normal6"/>
              <w:rPr>
                <w:b/>
                <w:i/>
                <w:noProof w:val="0"/>
                <w:szCs w:val="24"/>
              </w:rPr>
            </w:pPr>
            <w:r>
              <w:rPr>
                <w:rFonts w:eastAsia="Calibri"/>
                <w:noProof w:val="0"/>
                <w:szCs w:val="24"/>
                <w:lang w:eastAsia="en-US"/>
              </w:rPr>
              <w:t>14</w:t>
            </w:r>
            <w:r w:rsidRPr="005679E7">
              <w:rPr>
                <w:rFonts w:eastAsia="Calibri"/>
                <w:noProof w:val="0"/>
                <w:szCs w:val="24"/>
                <w:lang w:eastAsia="en-US"/>
              </w:rPr>
              <w:t>.</w:t>
            </w:r>
            <w:r w:rsidRPr="009A504C">
              <w:rPr>
                <w:rFonts w:eastAsia="Calibri"/>
                <w:b/>
                <w:i/>
                <w:noProof w:val="0"/>
                <w:szCs w:val="24"/>
                <w:lang w:eastAsia="en-US"/>
              </w:rPr>
              <w:tab/>
            </w:r>
            <w:r w:rsidRPr="002D25A2">
              <w:rPr>
                <w:noProof w:val="0"/>
              </w:rPr>
              <w:t>Stresses the importance of the role of the Commission, the European Central Bank and the European Banking Authority to provide transparent and comprehensive updates on the status of development of the BCBS discussions; calls for a stronger visib</w:t>
            </w:r>
            <w:r w:rsidR="00E53B42">
              <w:rPr>
                <w:noProof w:val="0"/>
              </w:rPr>
              <w:t>i</w:t>
            </w:r>
            <w:r w:rsidRPr="002D25A2">
              <w:rPr>
                <w:noProof w:val="0"/>
              </w:rPr>
              <w:t xml:space="preserve">lity of this role during the ECOFIN meetings as well as enhanced accountability towards ECON Committee in the European Parliament </w:t>
            </w:r>
            <w:r w:rsidRPr="002D25A2">
              <w:rPr>
                <w:b/>
                <w:i/>
                <w:noProof w:val="0"/>
              </w:rPr>
              <w:t>with a regular de-brief by EU representatives party to the discussions</w:t>
            </w:r>
            <w:r w:rsidRPr="002D25A2">
              <w:rPr>
                <w:noProof w:val="0"/>
              </w:rPr>
              <w:t>;</w:t>
            </w:r>
          </w:p>
        </w:tc>
      </w:tr>
    </w:tbl>
    <w:p w:rsidR="004A7171" w:rsidRPr="0096294A" w:rsidRDefault="004A7171" w:rsidP="004A7171">
      <w:pPr>
        <w:pStyle w:val="Olang"/>
        <w:rPr>
          <w:noProof w:val="0"/>
        </w:rPr>
      </w:pPr>
      <w:r w:rsidRPr="0096294A">
        <w:rPr>
          <w:noProof w:val="0"/>
        </w:rPr>
        <w:t xml:space="preserve">Or. </w:t>
      </w:r>
      <w:r w:rsidRPr="0096294A">
        <w:rPr>
          <w:rStyle w:val="HideTWBExt"/>
          <w:noProof w:val="0"/>
        </w:rPr>
        <w:t>&lt;Original&gt;</w:t>
      </w:r>
      <w:r w:rsidRPr="0096294A">
        <w:rPr>
          <w:rStyle w:val="HideTWBInt"/>
          <w:noProof w:val="0"/>
        </w:rPr>
        <w:t>{EN}</w:t>
      </w:r>
      <w:r w:rsidRPr="0096294A">
        <w:rPr>
          <w:noProof w:val="0"/>
        </w:rPr>
        <w:t>en</w:t>
      </w:r>
      <w:r w:rsidRPr="0096294A">
        <w:rPr>
          <w:rStyle w:val="HideTWBExt"/>
          <w:noProof w:val="0"/>
        </w:rPr>
        <w:t>&lt;/Original&gt;</w:t>
      </w:r>
    </w:p>
    <w:p w:rsidR="004A7171" w:rsidRPr="0096294A" w:rsidRDefault="004A7171" w:rsidP="004A7171">
      <w:pPr>
        <w:rPr>
          <w:noProof w:val="0"/>
        </w:rPr>
      </w:pPr>
      <w:r w:rsidRPr="0096294A">
        <w:rPr>
          <w:rStyle w:val="HideTWBExt"/>
          <w:noProof w:val="0"/>
        </w:rPr>
        <w:t>&lt;/Amend&gt;</w:t>
      </w:r>
    </w:p>
    <w:p w:rsidR="008A3217" w:rsidRPr="0096294A" w:rsidRDefault="008A3217" w:rsidP="008A3217">
      <w:pPr>
        <w:pStyle w:val="AMNumberTabs"/>
        <w:keepNext/>
      </w:pPr>
      <w:r w:rsidRPr="0096294A">
        <w:rPr>
          <w:rStyle w:val="HideTWBExt"/>
          <w:b w:val="0"/>
          <w:noProof w:val="0"/>
        </w:rPr>
        <w:t>&lt;Amend&gt;</w:t>
      </w:r>
      <w:r w:rsidRPr="0096294A">
        <w:t>Amendment</w:t>
      </w:r>
      <w:r w:rsidRPr="0096294A">
        <w:tab/>
      </w:r>
      <w:r w:rsidRPr="0096294A">
        <w:tab/>
      </w:r>
      <w:r w:rsidRPr="0096294A">
        <w:rPr>
          <w:rStyle w:val="HideTWBExt"/>
          <w:b w:val="0"/>
          <w:noProof w:val="0"/>
        </w:rPr>
        <w:t>&lt;NumAm&gt;</w:t>
      </w:r>
      <w:r w:rsidR="00F6687E" w:rsidRPr="00F6687E">
        <w:rPr>
          <w:color w:val="000000"/>
        </w:rPr>
        <w:t>115</w:t>
      </w:r>
      <w:r w:rsidRPr="0096294A">
        <w:rPr>
          <w:rStyle w:val="HideTWBExt"/>
          <w:b w:val="0"/>
          <w:noProof w:val="0"/>
        </w:rPr>
        <w:t>&lt;/NumAm&gt;</w:t>
      </w:r>
    </w:p>
    <w:p w:rsidR="008A3217" w:rsidRPr="0096294A" w:rsidRDefault="008A3217" w:rsidP="008A3217">
      <w:pPr>
        <w:pStyle w:val="NormalBold"/>
      </w:pPr>
      <w:r w:rsidRPr="0096294A">
        <w:rPr>
          <w:rStyle w:val="HideTWBExt"/>
          <w:b w:val="0"/>
          <w:noProof w:val="0"/>
        </w:rPr>
        <w:t>&lt;RepeatBlock-By&gt;&lt;Members&gt;</w:t>
      </w:r>
      <w:r w:rsidRPr="0096294A">
        <w:t>Barbara Kappel</w:t>
      </w:r>
      <w:r w:rsidRPr="0096294A">
        <w:rPr>
          <w:rStyle w:val="HideTWBExt"/>
          <w:b w:val="0"/>
          <w:noProof w:val="0"/>
        </w:rPr>
        <w:t>&lt;/Members&gt;</w:t>
      </w:r>
    </w:p>
    <w:p w:rsidR="008A3217" w:rsidRPr="0096294A" w:rsidRDefault="008A3217" w:rsidP="008A3217">
      <w:pPr>
        <w:rPr>
          <w:noProof w:val="0"/>
        </w:rPr>
      </w:pPr>
      <w:r w:rsidRPr="0096294A">
        <w:rPr>
          <w:rStyle w:val="HideTWBExt"/>
          <w:noProof w:val="0"/>
        </w:rPr>
        <w:t>&lt;/RepeatBlock-By&gt;</w:t>
      </w:r>
    </w:p>
    <w:p w:rsidR="008A3217" w:rsidRPr="00EA7147" w:rsidRDefault="008A3217" w:rsidP="008A3217">
      <w:pPr>
        <w:pStyle w:val="NormalBold"/>
      </w:pPr>
      <w:r w:rsidRPr="00EA7147">
        <w:rPr>
          <w:rStyle w:val="HideTWBExt"/>
          <w:b w:val="0"/>
          <w:noProof w:val="0"/>
        </w:rPr>
        <w:t>&lt;DocAmend&gt;</w:t>
      </w:r>
      <w:r w:rsidRPr="00EA7147">
        <w:t>Draft motion for a resolution</w:t>
      </w:r>
      <w:r w:rsidRPr="00EA7147">
        <w:rPr>
          <w:rStyle w:val="HideTWBExt"/>
          <w:b w:val="0"/>
          <w:noProof w:val="0"/>
        </w:rPr>
        <w:t>&lt;/DocAmend&gt;</w:t>
      </w:r>
    </w:p>
    <w:p w:rsidR="008A3217" w:rsidRPr="008A3217" w:rsidRDefault="008A3217" w:rsidP="008A3217">
      <w:pPr>
        <w:pStyle w:val="NormalBold"/>
        <w:rPr>
          <w:lang w:val="fr-FR"/>
        </w:rPr>
      </w:pPr>
      <w:r w:rsidRPr="008A3217">
        <w:rPr>
          <w:rStyle w:val="HideTWBExt"/>
          <w:b w:val="0"/>
          <w:noProof w:val="0"/>
          <w:lang w:val="fr-FR"/>
        </w:rPr>
        <w:t>&lt;Article&gt;</w:t>
      </w:r>
      <w:r w:rsidRPr="008A3217">
        <w:rPr>
          <w:lang w:val="fr-FR"/>
        </w:rPr>
        <w:t>Paragraph 1</w:t>
      </w:r>
      <w:r w:rsidR="0055491C">
        <w:rPr>
          <w:lang w:val="fr-FR"/>
        </w:rPr>
        <w:t>4</w:t>
      </w:r>
      <w:r w:rsidRPr="008A3217">
        <w:rPr>
          <w:lang w:val="fr-FR"/>
        </w:rPr>
        <w:t xml:space="preserve"> a (new)</w:t>
      </w:r>
      <w:r w:rsidRPr="008A3217">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A3217" w:rsidRPr="0055491C" w:rsidTr="00F66549">
        <w:trPr>
          <w:jc w:val="center"/>
        </w:trPr>
        <w:tc>
          <w:tcPr>
            <w:tcW w:w="9752" w:type="dxa"/>
            <w:gridSpan w:val="2"/>
          </w:tcPr>
          <w:p w:rsidR="008A3217" w:rsidRPr="008A3217" w:rsidRDefault="008A3217" w:rsidP="00F66549">
            <w:pPr>
              <w:keepNext/>
              <w:rPr>
                <w:noProof w:val="0"/>
                <w:lang w:val="fr-FR"/>
              </w:rPr>
            </w:pPr>
          </w:p>
        </w:tc>
      </w:tr>
      <w:tr w:rsidR="008A3217" w:rsidRPr="00EA7147" w:rsidTr="00F66549">
        <w:trPr>
          <w:jc w:val="center"/>
        </w:trPr>
        <w:tc>
          <w:tcPr>
            <w:tcW w:w="4876" w:type="dxa"/>
          </w:tcPr>
          <w:p w:rsidR="008A3217" w:rsidRPr="00EA7147" w:rsidRDefault="008A3217" w:rsidP="00F66549">
            <w:pPr>
              <w:pStyle w:val="ColumnHeading"/>
              <w:keepNext/>
            </w:pPr>
            <w:r w:rsidRPr="00EA7147">
              <w:t>Draft motion for a resolution</w:t>
            </w:r>
          </w:p>
        </w:tc>
        <w:tc>
          <w:tcPr>
            <w:tcW w:w="4876" w:type="dxa"/>
          </w:tcPr>
          <w:p w:rsidR="008A3217" w:rsidRPr="00EA7147" w:rsidRDefault="008A3217" w:rsidP="00F66549">
            <w:pPr>
              <w:pStyle w:val="ColumnHeading"/>
              <w:keepNext/>
            </w:pPr>
            <w:r w:rsidRPr="00EA7147">
              <w:t>Amendment</w:t>
            </w:r>
          </w:p>
        </w:tc>
      </w:tr>
      <w:tr w:rsidR="008A3217" w:rsidRPr="00EA7147" w:rsidTr="00F66549">
        <w:trPr>
          <w:jc w:val="center"/>
        </w:trPr>
        <w:tc>
          <w:tcPr>
            <w:tcW w:w="4876" w:type="dxa"/>
          </w:tcPr>
          <w:p w:rsidR="008A3217" w:rsidRPr="00EA7147" w:rsidRDefault="008A3217" w:rsidP="00F66549">
            <w:pPr>
              <w:pStyle w:val="Normal6"/>
              <w:rPr>
                <w:noProof w:val="0"/>
              </w:rPr>
            </w:pPr>
          </w:p>
        </w:tc>
        <w:tc>
          <w:tcPr>
            <w:tcW w:w="4876" w:type="dxa"/>
          </w:tcPr>
          <w:p w:rsidR="008A3217" w:rsidRPr="00EA7147" w:rsidRDefault="0055491C" w:rsidP="00F66549">
            <w:pPr>
              <w:pStyle w:val="Normal6"/>
              <w:rPr>
                <w:noProof w:val="0"/>
                <w:szCs w:val="24"/>
              </w:rPr>
            </w:pPr>
            <w:r>
              <w:rPr>
                <w:b/>
                <w:i/>
                <w:noProof w:val="0"/>
              </w:rPr>
              <w:t>14</w:t>
            </w:r>
            <w:r w:rsidR="008A3217">
              <w:rPr>
                <w:b/>
                <w:i/>
                <w:noProof w:val="0"/>
              </w:rPr>
              <w:t>a.</w:t>
            </w:r>
            <w:r w:rsidR="008A3217">
              <w:rPr>
                <w:b/>
                <w:i/>
                <w:noProof w:val="0"/>
              </w:rPr>
              <w:tab/>
            </w:r>
            <w:r w:rsidR="008A3217" w:rsidRPr="008C5738">
              <w:rPr>
                <w:b/>
                <w:i/>
                <w:noProof w:val="0"/>
              </w:rPr>
              <w:t>Stresses that imposing standardised floors for all credit institutions, regardless of their business model, would undermine risk sensitivity and lead to significant capital requirement increases, particularly for European banks;</w:t>
            </w:r>
          </w:p>
        </w:tc>
      </w:tr>
    </w:tbl>
    <w:p w:rsidR="008A3217" w:rsidRPr="00EA7147" w:rsidRDefault="008A3217" w:rsidP="008A3217">
      <w:pPr>
        <w:pStyle w:val="Olang"/>
        <w:rPr>
          <w:noProof w:val="0"/>
        </w:rPr>
      </w:pPr>
      <w:r w:rsidRPr="00EA7147">
        <w:rPr>
          <w:noProof w:val="0"/>
        </w:rPr>
        <w:t xml:space="preserve">Or. </w:t>
      </w:r>
      <w:r w:rsidRPr="00EA7147">
        <w:rPr>
          <w:rStyle w:val="HideTWBExt"/>
          <w:noProof w:val="0"/>
        </w:rPr>
        <w:t>&lt;Original&gt;</w:t>
      </w:r>
      <w:r w:rsidRPr="00EA7147">
        <w:rPr>
          <w:rStyle w:val="HideTWBInt"/>
          <w:noProof w:val="0"/>
        </w:rPr>
        <w:t>{EN}</w:t>
      </w:r>
      <w:r w:rsidRPr="00EA7147">
        <w:rPr>
          <w:noProof w:val="0"/>
        </w:rPr>
        <w:t>en</w:t>
      </w:r>
      <w:r w:rsidRPr="00EA7147">
        <w:rPr>
          <w:rStyle w:val="HideTWBExt"/>
          <w:noProof w:val="0"/>
        </w:rPr>
        <w:t>&lt;/Original&gt;</w:t>
      </w:r>
    </w:p>
    <w:p w:rsidR="008A3217" w:rsidRPr="00EA7147" w:rsidRDefault="008A3217" w:rsidP="008A3217">
      <w:pPr>
        <w:rPr>
          <w:noProof w:val="0"/>
        </w:rPr>
      </w:pPr>
      <w:r w:rsidRPr="00EA7147">
        <w:rPr>
          <w:rStyle w:val="HideTWBExt"/>
          <w:noProof w:val="0"/>
        </w:rPr>
        <w:t>&lt;/Amend&gt;</w:t>
      </w:r>
    </w:p>
    <w:p w:rsidR="00D6787A" w:rsidRPr="00EA7147" w:rsidRDefault="00D6787A" w:rsidP="00D6787A">
      <w:pPr>
        <w:rPr>
          <w:noProof w:val="0"/>
        </w:rPr>
      </w:pPr>
      <w:r w:rsidRPr="00EA7147">
        <w:rPr>
          <w:rStyle w:val="HideTWBExt"/>
          <w:noProof w:val="0"/>
        </w:rPr>
        <w:t>&lt;/RepeatBlock-Amend&gt;</w:t>
      </w:r>
    </w:p>
    <w:p w:rsidR="009531F4" w:rsidRPr="00EA7147" w:rsidRDefault="009531F4" w:rsidP="00D6787A">
      <w:pPr>
        <w:rPr>
          <w:noProof w:val="0"/>
        </w:rPr>
      </w:pPr>
    </w:p>
    <w:sectPr w:rsidR="009531F4" w:rsidRPr="00EA7147" w:rsidSect="001D004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5" w:h="16837"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42" w:rsidRPr="00EA7147" w:rsidRDefault="007B7442">
      <w:pPr>
        <w:rPr>
          <w:noProof w:val="0"/>
        </w:rPr>
      </w:pPr>
      <w:r w:rsidRPr="00EA7147">
        <w:rPr>
          <w:noProof w:val="0"/>
        </w:rPr>
        <w:separator/>
      </w:r>
    </w:p>
  </w:endnote>
  <w:endnote w:type="continuationSeparator" w:id="0">
    <w:p w:rsidR="007B7442" w:rsidRPr="00EA7147" w:rsidRDefault="007B7442">
      <w:pPr>
        <w:rPr>
          <w:noProof w:val="0"/>
        </w:rPr>
      </w:pPr>
      <w:r w:rsidRPr="00EA7147">
        <w:rPr>
          <w:noProof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kzidenz-Grotesk Pro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42" w:rsidRPr="00EA7147" w:rsidRDefault="007B7442">
    <w:pPr>
      <w:pStyle w:val="Footer"/>
      <w:rPr>
        <w:noProof w:val="0"/>
      </w:rPr>
    </w:pPr>
    <w:r w:rsidRPr="00EA7147">
      <w:rPr>
        <w:noProof w:val="0"/>
      </w:rPr>
      <w:fldChar w:fldCharType="begin"/>
    </w:r>
    <w:r w:rsidRPr="00EA7147">
      <w:rPr>
        <w:noProof w:val="0"/>
      </w:rPr>
      <w:instrText xml:space="preserve"> REF OutsideFooter </w:instrText>
    </w:r>
    <w:r w:rsidRPr="00EA7147">
      <w:rPr>
        <w:noProof w:val="0"/>
      </w:rPr>
      <w:fldChar w:fldCharType="separate"/>
    </w:r>
    <w:r w:rsidR="00F6687E" w:rsidRPr="00EA7147">
      <w:rPr>
        <w:noProof w:val="0"/>
      </w:rPr>
      <w:t>PE</w:t>
    </w:r>
    <w:r w:rsidR="00F6687E" w:rsidRPr="00EA7147">
      <w:rPr>
        <w:rStyle w:val="HideTWBExt"/>
        <w:noProof w:val="0"/>
      </w:rPr>
      <w:t>&lt;NoPE&gt;</w:t>
    </w:r>
    <w:r w:rsidR="00F6687E" w:rsidRPr="00EA7147">
      <w:rPr>
        <w:noProof w:val="0"/>
      </w:rPr>
      <w:t>592.438</w:t>
    </w:r>
    <w:r w:rsidR="00F6687E" w:rsidRPr="00EA7147">
      <w:rPr>
        <w:rStyle w:val="HideTWBExt"/>
        <w:noProof w:val="0"/>
      </w:rPr>
      <w:t>&lt;/NoPE&gt;&lt;Version&gt;</w:t>
    </w:r>
    <w:r w:rsidR="00F6687E" w:rsidRPr="00EA7147">
      <w:rPr>
        <w:noProof w:val="0"/>
      </w:rPr>
      <w:t>v01-00</w:t>
    </w:r>
    <w:r w:rsidR="00F6687E" w:rsidRPr="00EA7147">
      <w:rPr>
        <w:rStyle w:val="HideTWBExt"/>
        <w:noProof w:val="0"/>
      </w:rPr>
      <w:t>&lt;/Version&gt;</w:t>
    </w:r>
    <w:r w:rsidRPr="00EA7147">
      <w:rPr>
        <w:noProof w:val="0"/>
      </w:rPr>
      <w:fldChar w:fldCharType="end"/>
    </w:r>
    <w:r w:rsidRPr="00EA7147">
      <w:rPr>
        <w:noProof w:val="0"/>
      </w:rPr>
      <w:tab/>
    </w:r>
    <w:r w:rsidRPr="00EA7147">
      <w:rPr>
        <w:noProof w:val="0"/>
      </w:rPr>
      <w:fldChar w:fldCharType="begin"/>
    </w:r>
    <w:r w:rsidRPr="00EA7147">
      <w:rPr>
        <w:noProof w:val="0"/>
      </w:rPr>
      <w:instrText xml:space="preserve"> PAGE </w:instrText>
    </w:r>
    <w:r w:rsidRPr="00EA7147">
      <w:rPr>
        <w:noProof w:val="0"/>
      </w:rPr>
      <w:fldChar w:fldCharType="separate"/>
    </w:r>
    <w:r w:rsidR="00F6687E">
      <w:t>4</w:t>
    </w:r>
    <w:r w:rsidRPr="00EA7147">
      <w:rPr>
        <w:noProof w:val="0"/>
      </w:rPr>
      <w:fldChar w:fldCharType="end"/>
    </w:r>
    <w:r w:rsidRPr="00EA7147">
      <w:rPr>
        <w:noProof w:val="0"/>
      </w:rPr>
      <w:t>/</w:t>
    </w:r>
    <w:r w:rsidRPr="00EA7147">
      <w:rPr>
        <w:noProof w:val="0"/>
      </w:rPr>
      <w:fldChar w:fldCharType="begin"/>
    </w:r>
    <w:r w:rsidRPr="00EA7147">
      <w:rPr>
        <w:noProof w:val="0"/>
      </w:rPr>
      <w:instrText xml:space="preserve"> NUMPAGES </w:instrText>
    </w:r>
    <w:r w:rsidRPr="00EA7147">
      <w:rPr>
        <w:noProof w:val="0"/>
      </w:rPr>
      <w:fldChar w:fldCharType="separate"/>
    </w:r>
    <w:r w:rsidR="00F6687E">
      <w:t>56</w:t>
    </w:r>
    <w:r w:rsidRPr="00EA7147">
      <w:rPr>
        <w:noProof w:val="0"/>
      </w:rPr>
      <w:fldChar w:fldCharType="end"/>
    </w:r>
    <w:r w:rsidRPr="00EA7147">
      <w:rPr>
        <w:noProof w:val="0"/>
      </w:rPr>
      <w:tab/>
    </w:r>
    <w:r w:rsidRPr="00EA7147">
      <w:rPr>
        <w:noProof w:val="0"/>
      </w:rPr>
      <w:fldChar w:fldCharType="begin"/>
    </w:r>
    <w:r w:rsidRPr="00EA7147">
      <w:rPr>
        <w:noProof w:val="0"/>
      </w:rPr>
      <w:instrText xml:space="preserve"> REF InsideFooter </w:instrText>
    </w:r>
    <w:r w:rsidRPr="00EA7147">
      <w:rPr>
        <w:noProof w:val="0"/>
      </w:rPr>
      <w:fldChar w:fldCharType="separate"/>
    </w:r>
    <w:r w:rsidR="00F6687E" w:rsidRPr="00EA7147">
      <w:rPr>
        <w:rStyle w:val="HideTWBExt"/>
        <w:noProof w:val="0"/>
      </w:rPr>
      <w:t>&lt;PathFdR&gt;</w:t>
    </w:r>
    <w:r w:rsidR="00F6687E" w:rsidRPr="00EA7147">
      <w:rPr>
        <w:noProof w:val="0"/>
      </w:rPr>
      <w:t>AM\1108261EN.docx</w:t>
    </w:r>
    <w:r w:rsidR="00F6687E" w:rsidRPr="00EA7147">
      <w:rPr>
        <w:rStyle w:val="HideTWBExt"/>
        <w:noProof w:val="0"/>
      </w:rPr>
      <w:t>&lt;/PathFdR&gt;</w:t>
    </w:r>
    <w:r w:rsidRPr="00EA7147">
      <w:rPr>
        <w:noProof w:val="0"/>
      </w:rPr>
      <w:fldChar w:fldCharType="end"/>
    </w:r>
  </w:p>
  <w:p w:rsidR="007B7442" w:rsidRPr="00EA7147" w:rsidRDefault="007B7442">
    <w:pPr>
      <w:pStyle w:val="Footer2"/>
      <w:rPr>
        <w:lang w:val="en-GB"/>
      </w:rPr>
    </w:pPr>
    <w:r w:rsidRPr="00EA7147">
      <w:rPr>
        <w:lang w:val="en-GB"/>
      </w:rPr>
      <w:fldChar w:fldCharType="begin"/>
    </w:r>
    <w:r w:rsidRPr="00EA7147">
      <w:rPr>
        <w:lang w:val="en-GB"/>
      </w:rPr>
      <w:instrText xml:space="preserve"> DOCPROPERTY "&lt;Extension&gt;" </w:instrText>
    </w:r>
    <w:r w:rsidRPr="00EA7147">
      <w:rPr>
        <w:lang w:val="en-GB"/>
      </w:rPr>
      <w:fldChar w:fldCharType="separate"/>
    </w:r>
    <w:r w:rsidR="00F6687E">
      <w:rPr>
        <w:lang w:val="en-GB"/>
      </w:rPr>
      <w:t>EN</w:t>
    </w:r>
    <w:r w:rsidRPr="00EA7147">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42" w:rsidRPr="00EA7147" w:rsidRDefault="007B7442">
    <w:pPr>
      <w:pStyle w:val="Footer"/>
      <w:rPr>
        <w:noProof w:val="0"/>
      </w:rPr>
    </w:pPr>
    <w:r w:rsidRPr="00EA7147">
      <w:rPr>
        <w:noProof w:val="0"/>
      </w:rPr>
      <w:fldChar w:fldCharType="begin"/>
    </w:r>
    <w:r w:rsidRPr="00EA7147">
      <w:rPr>
        <w:noProof w:val="0"/>
      </w:rPr>
      <w:instrText xml:space="preserve"> REF InsideFooter </w:instrText>
    </w:r>
    <w:r w:rsidRPr="00EA7147">
      <w:rPr>
        <w:noProof w:val="0"/>
      </w:rPr>
      <w:fldChar w:fldCharType="separate"/>
    </w:r>
    <w:r w:rsidR="00F6687E" w:rsidRPr="00EA7147">
      <w:rPr>
        <w:rStyle w:val="HideTWBExt"/>
        <w:noProof w:val="0"/>
      </w:rPr>
      <w:t>&lt;PathFdR&gt;</w:t>
    </w:r>
    <w:r w:rsidR="00F6687E" w:rsidRPr="00EA7147">
      <w:rPr>
        <w:noProof w:val="0"/>
      </w:rPr>
      <w:t>AM\1108261EN.docx</w:t>
    </w:r>
    <w:r w:rsidR="00F6687E" w:rsidRPr="00EA7147">
      <w:rPr>
        <w:rStyle w:val="HideTWBExt"/>
        <w:noProof w:val="0"/>
      </w:rPr>
      <w:t>&lt;/PathFdR&gt;</w:t>
    </w:r>
    <w:r w:rsidRPr="00EA7147">
      <w:rPr>
        <w:noProof w:val="0"/>
      </w:rPr>
      <w:fldChar w:fldCharType="end"/>
    </w:r>
    <w:r w:rsidRPr="00EA7147">
      <w:rPr>
        <w:noProof w:val="0"/>
      </w:rPr>
      <w:tab/>
    </w:r>
    <w:r w:rsidRPr="00EA7147">
      <w:rPr>
        <w:noProof w:val="0"/>
      </w:rPr>
      <w:fldChar w:fldCharType="begin"/>
    </w:r>
    <w:r w:rsidRPr="00EA7147">
      <w:rPr>
        <w:noProof w:val="0"/>
      </w:rPr>
      <w:instrText xml:space="preserve"> PAGE </w:instrText>
    </w:r>
    <w:r w:rsidRPr="00EA7147">
      <w:rPr>
        <w:noProof w:val="0"/>
      </w:rPr>
      <w:fldChar w:fldCharType="separate"/>
    </w:r>
    <w:r w:rsidR="00F6687E">
      <w:t>5</w:t>
    </w:r>
    <w:r w:rsidRPr="00EA7147">
      <w:rPr>
        <w:noProof w:val="0"/>
      </w:rPr>
      <w:fldChar w:fldCharType="end"/>
    </w:r>
    <w:r w:rsidRPr="00EA7147">
      <w:rPr>
        <w:noProof w:val="0"/>
      </w:rPr>
      <w:t>/</w:t>
    </w:r>
    <w:r w:rsidRPr="00EA7147">
      <w:rPr>
        <w:noProof w:val="0"/>
      </w:rPr>
      <w:fldChar w:fldCharType="begin"/>
    </w:r>
    <w:r w:rsidRPr="00EA7147">
      <w:rPr>
        <w:noProof w:val="0"/>
      </w:rPr>
      <w:instrText xml:space="preserve"> NUMPAGES </w:instrText>
    </w:r>
    <w:r w:rsidRPr="00EA7147">
      <w:rPr>
        <w:noProof w:val="0"/>
      </w:rPr>
      <w:fldChar w:fldCharType="separate"/>
    </w:r>
    <w:r w:rsidR="00F6687E">
      <w:t>56</w:t>
    </w:r>
    <w:r w:rsidRPr="00EA7147">
      <w:rPr>
        <w:noProof w:val="0"/>
      </w:rPr>
      <w:fldChar w:fldCharType="end"/>
    </w:r>
    <w:r w:rsidRPr="00EA7147">
      <w:rPr>
        <w:noProof w:val="0"/>
      </w:rPr>
      <w:tab/>
    </w:r>
    <w:r w:rsidRPr="00EA7147">
      <w:rPr>
        <w:noProof w:val="0"/>
      </w:rPr>
      <w:fldChar w:fldCharType="begin"/>
    </w:r>
    <w:r w:rsidRPr="00EA7147">
      <w:rPr>
        <w:noProof w:val="0"/>
      </w:rPr>
      <w:instrText xml:space="preserve"> REF OutsideFooter </w:instrText>
    </w:r>
    <w:r w:rsidRPr="00EA7147">
      <w:rPr>
        <w:noProof w:val="0"/>
      </w:rPr>
      <w:fldChar w:fldCharType="separate"/>
    </w:r>
    <w:r w:rsidR="00F6687E" w:rsidRPr="00EA7147">
      <w:rPr>
        <w:noProof w:val="0"/>
      </w:rPr>
      <w:t>PE</w:t>
    </w:r>
    <w:r w:rsidR="00F6687E" w:rsidRPr="00EA7147">
      <w:rPr>
        <w:rStyle w:val="HideTWBExt"/>
        <w:noProof w:val="0"/>
      </w:rPr>
      <w:t>&lt;NoPE&gt;</w:t>
    </w:r>
    <w:r w:rsidR="00F6687E" w:rsidRPr="00EA7147">
      <w:rPr>
        <w:noProof w:val="0"/>
      </w:rPr>
      <w:t>592.438</w:t>
    </w:r>
    <w:r w:rsidR="00F6687E" w:rsidRPr="00EA7147">
      <w:rPr>
        <w:rStyle w:val="HideTWBExt"/>
        <w:noProof w:val="0"/>
      </w:rPr>
      <w:t>&lt;/NoPE&gt;&lt;Version&gt;</w:t>
    </w:r>
    <w:r w:rsidR="00F6687E" w:rsidRPr="00EA7147">
      <w:rPr>
        <w:noProof w:val="0"/>
      </w:rPr>
      <w:t>v01-00</w:t>
    </w:r>
    <w:r w:rsidR="00F6687E" w:rsidRPr="00EA7147">
      <w:rPr>
        <w:rStyle w:val="HideTWBExt"/>
        <w:noProof w:val="0"/>
      </w:rPr>
      <w:t>&lt;/Version&gt;</w:t>
    </w:r>
    <w:r w:rsidRPr="00EA7147">
      <w:rPr>
        <w:noProof w:val="0"/>
      </w:rPr>
      <w:fldChar w:fldCharType="end"/>
    </w:r>
  </w:p>
  <w:p w:rsidR="007B7442" w:rsidRPr="00EA7147" w:rsidRDefault="007B7442">
    <w:pPr>
      <w:pStyle w:val="Footer2"/>
      <w:rPr>
        <w:lang w:val="en-GB"/>
      </w:rPr>
    </w:pPr>
    <w:r w:rsidRPr="00EA7147">
      <w:rPr>
        <w:lang w:val="en-GB"/>
      </w:rPr>
      <w:tab/>
    </w:r>
    <w:r w:rsidRPr="00EA7147">
      <w:rPr>
        <w:lang w:val="en-GB"/>
      </w:rPr>
      <w:fldChar w:fldCharType="begin"/>
    </w:r>
    <w:r w:rsidRPr="00EA7147">
      <w:rPr>
        <w:lang w:val="en-GB"/>
      </w:rPr>
      <w:instrText xml:space="preserve"> DOCPROPERTY "&lt;Extension&gt;" </w:instrText>
    </w:r>
    <w:r w:rsidRPr="00EA7147">
      <w:rPr>
        <w:lang w:val="en-GB"/>
      </w:rPr>
      <w:fldChar w:fldCharType="separate"/>
    </w:r>
    <w:r w:rsidR="00F6687E">
      <w:rPr>
        <w:lang w:val="en-GB"/>
      </w:rPr>
      <w:t>EN</w:t>
    </w:r>
    <w:r w:rsidRPr="00EA7147">
      <w:rPr>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42" w:rsidRPr="00EA7147" w:rsidRDefault="007B7442">
    <w:pPr>
      <w:pStyle w:val="Footer"/>
      <w:rPr>
        <w:noProof w:val="0"/>
      </w:rPr>
    </w:pPr>
    <w:bookmarkStart w:id="4" w:name="InsideFooter"/>
    <w:r w:rsidRPr="00EA7147">
      <w:rPr>
        <w:rStyle w:val="HideTWBExt"/>
        <w:noProof w:val="0"/>
      </w:rPr>
      <w:t>&lt;PathFdR&gt;</w:t>
    </w:r>
    <w:r w:rsidRPr="00EA7147">
      <w:rPr>
        <w:noProof w:val="0"/>
      </w:rPr>
      <w:t>AM\1108261EN.docx</w:t>
    </w:r>
    <w:r w:rsidRPr="00EA7147">
      <w:rPr>
        <w:rStyle w:val="HideTWBExt"/>
        <w:noProof w:val="0"/>
      </w:rPr>
      <w:t>&lt;/PathFdR&gt;</w:t>
    </w:r>
    <w:bookmarkEnd w:id="4"/>
    <w:r w:rsidRPr="00EA7147">
      <w:rPr>
        <w:noProof w:val="0"/>
      </w:rPr>
      <w:tab/>
    </w:r>
    <w:r w:rsidRPr="00EA7147">
      <w:rPr>
        <w:noProof w:val="0"/>
      </w:rPr>
      <w:tab/>
    </w:r>
    <w:bookmarkStart w:id="5" w:name="OutsideFooter"/>
    <w:r w:rsidRPr="00EA7147">
      <w:rPr>
        <w:noProof w:val="0"/>
      </w:rPr>
      <w:t>PE</w:t>
    </w:r>
    <w:r w:rsidRPr="00EA7147">
      <w:rPr>
        <w:rStyle w:val="HideTWBExt"/>
        <w:noProof w:val="0"/>
      </w:rPr>
      <w:t>&lt;NoPE&gt;</w:t>
    </w:r>
    <w:r w:rsidRPr="00EA7147">
      <w:rPr>
        <w:noProof w:val="0"/>
      </w:rPr>
      <w:t>592.438</w:t>
    </w:r>
    <w:r w:rsidRPr="00EA7147">
      <w:rPr>
        <w:rStyle w:val="HideTWBExt"/>
        <w:noProof w:val="0"/>
      </w:rPr>
      <w:t>&lt;/NoPE&gt;&lt;Version&gt;</w:t>
    </w:r>
    <w:r w:rsidRPr="00EA7147">
      <w:rPr>
        <w:noProof w:val="0"/>
      </w:rPr>
      <w:t>v01-00</w:t>
    </w:r>
    <w:r w:rsidRPr="00EA7147">
      <w:rPr>
        <w:rStyle w:val="HideTWBExt"/>
        <w:noProof w:val="0"/>
      </w:rPr>
      <w:t>&lt;/Version&gt;</w:t>
    </w:r>
    <w:bookmarkEnd w:id="5"/>
  </w:p>
  <w:p w:rsidR="007B7442" w:rsidRPr="00EA7147" w:rsidRDefault="007B7442" w:rsidP="001D75A4">
    <w:pPr>
      <w:pStyle w:val="Footer2"/>
      <w:tabs>
        <w:tab w:val="center" w:pos="4536"/>
      </w:tabs>
      <w:rPr>
        <w:lang w:val="en-GB"/>
      </w:rPr>
    </w:pPr>
    <w:r w:rsidRPr="00EA7147">
      <w:rPr>
        <w:lang w:val="en-GB"/>
      </w:rPr>
      <w:fldChar w:fldCharType="begin"/>
    </w:r>
    <w:r w:rsidRPr="00EA7147">
      <w:rPr>
        <w:lang w:val="en-GB"/>
      </w:rPr>
      <w:instrText xml:space="preserve"> DOCPROPERTY "&lt;Extension&gt;" </w:instrText>
    </w:r>
    <w:r w:rsidRPr="00EA7147">
      <w:rPr>
        <w:lang w:val="en-GB"/>
      </w:rPr>
      <w:fldChar w:fldCharType="separate"/>
    </w:r>
    <w:r w:rsidR="00F6687E">
      <w:rPr>
        <w:lang w:val="en-GB"/>
      </w:rPr>
      <w:t>EN</w:t>
    </w:r>
    <w:r w:rsidRPr="00EA7147">
      <w:rPr>
        <w:lang w:val="en-GB"/>
      </w:rPr>
      <w:fldChar w:fldCharType="end"/>
    </w:r>
    <w:r w:rsidRPr="00EA7147">
      <w:rPr>
        <w:color w:val="C0C0C0"/>
        <w:lang w:val="en-GB"/>
      </w:rPr>
      <w:tab/>
    </w:r>
    <w:r w:rsidRPr="00EA7147">
      <w:rPr>
        <w:b w:val="0"/>
        <w:i/>
        <w:color w:val="C0C0C0"/>
        <w:sz w:val="22"/>
        <w:szCs w:val="22"/>
        <w:lang w:val="en-GB"/>
      </w:rPr>
      <w:t>United in diversity</w:t>
    </w:r>
    <w:r w:rsidRPr="00EA7147">
      <w:rPr>
        <w:color w:val="C0C0C0"/>
        <w:lang w:val="en-GB"/>
      </w:rPr>
      <w:tab/>
    </w:r>
    <w:r w:rsidRPr="00EA7147">
      <w:rPr>
        <w:lang w:val="en-GB"/>
      </w:rPr>
      <w:fldChar w:fldCharType="begin"/>
    </w:r>
    <w:r w:rsidRPr="00EA7147">
      <w:rPr>
        <w:lang w:val="en-GB"/>
      </w:rPr>
      <w:instrText xml:space="preserve"> DOCPROPERTY "&lt;Extension&gt;" </w:instrText>
    </w:r>
    <w:r w:rsidRPr="00EA7147">
      <w:rPr>
        <w:lang w:val="en-GB"/>
      </w:rPr>
      <w:fldChar w:fldCharType="separate"/>
    </w:r>
    <w:r w:rsidR="00F6687E">
      <w:rPr>
        <w:lang w:val="en-GB"/>
      </w:rPr>
      <w:t>EN</w:t>
    </w:r>
    <w:r w:rsidRPr="00EA7147">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42" w:rsidRPr="00EA7147" w:rsidRDefault="007B7442">
      <w:pPr>
        <w:rPr>
          <w:noProof w:val="0"/>
        </w:rPr>
      </w:pPr>
      <w:r w:rsidRPr="00EA7147">
        <w:rPr>
          <w:noProof w:val="0"/>
        </w:rPr>
        <w:separator/>
      </w:r>
    </w:p>
  </w:footnote>
  <w:footnote w:type="continuationSeparator" w:id="0">
    <w:p w:rsidR="007B7442" w:rsidRPr="00EA7147" w:rsidRDefault="007B7442">
      <w:pPr>
        <w:rPr>
          <w:noProof w:val="0"/>
        </w:rPr>
      </w:pPr>
      <w:r w:rsidRPr="00EA7147">
        <w:rPr>
          <w:noProof w:val="0"/>
        </w:rPr>
        <w:continuationSeparator/>
      </w:r>
    </w:p>
  </w:footnote>
  <w:footnote w:id="1">
    <w:p w:rsidR="007B7442" w:rsidRPr="00232DF0" w:rsidRDefault="007B7442" w:rsidP="00FF53E9">
      <w:pPr>
        <w:pStyle w:val="FootnoteText"/>
        <w:rPr>
          <w:b/>
          <w:i/>
        </w:rPr>
      </w:pPr>
      <w:r w:rsidRPr="00232DF0">
        <w:rPr>
          <w:rStyle w:val="FootnoteReference"/>
          <w:b/>
          <w:i/>
        </w:rPr>
        <w:footnoteRef/>
      </w:r>
      <w:r w:rsidRPr="00232DF0">
        <w:rPr>
          <w:b/>
          <w:i/>
        </w:rPr>
        <w:t xml:space="preserve"> From static regulation to dynamic supervision, Keynote address by Nobuchika Mori Commissioner, Financial Services Agency, Japan at the 31st Annual General Meeting of the International Swap and Derivatives Association Tokyo, April 13,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23" w:rsidRDefault="00A91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23" w:rsidRDefault="00A91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23" w:rsidRDefault="00A91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0"/>
  <w:activeWritingStyle w:appName="MSWord" w:lang="sv-SE" w:vendorID="22"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MPLURMNU" w:val=" 1"/>
    <w:docVar w:name="COMMKEY" w:val="ECON"/>
    <w:docVar w:name="CopyToNetwork" w:val="-1"/>
    <w:docVar w:name="CVar" w:val="18"/>
    <w:docVar w:name="DOCDT" w:val="03/11/2016"/>
    <w:docVar w:name="iNoAmend" w:val="53"/>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19876 HideTWBExt;}{\*\cs16 \additive \v\cf15 \spriority0 \styrsid12219876 HideTWBInt;}{_x000d__x000a_\s17\qr \li0\ri0\sb240\sa240\nowidctlpar\wrapdefault\aspalpha\aspnum\faauto\adjustright\rin0\lin0\itap0 \rtlch\fcs1 \af0\afs20\alang1025 \ltrch\fcs0 \fs24\lang1024\langfe1024\cgrid\noproof\langnp2057\langfenp2057 _x000d__x000a_\sbasedon0 \snext17 \spriority0 \styrsid12219876 Olang;}{\s18\ql \li0\ri0\sa120\nowidctlpar\wrapdefault\aspalpha\aspnum\faauto\adjustright\rin0\lin0\itap0 \rtlch\fcs1 \af0\afs20\alang1025 \ltrch\fcs0 _x000d__x000a_\fs24\lang1024\langfe1024\cgrid\noproof\langnp2057\langfenp2057 \sbasedon0 \snext18 \slink19 \spriority0 \styrsid12219876 Normal6;}{\*\cs19 \additive \fs24\lang1024\langfe1024\noproof \slink18 \slocked \spriority0 \styrsid12219876 Normal6 Char;}{_x000d__x000a_\s20\ql \li0\ri0\nowidctlpar\wrapdefault\aspalpha\aspnum\faauto\adjustright\rin0\lin0\itap0 \rtlch\fcs1 \af0\afs20\alang1025 \ltrch\fcs0 \b\fs24\lang2057\langfe2057\cgrid\langnp2057\langfenp2057 \sbasedon0 \snext20 \slink21 \spriority0 \styrsid12219876 _x000d__x000a_NormalBold;}{\*\cs21 \additive \b\fs24 \slink20 \slocked \spriority0 \styrsid12219876 NormalBold Char;}{\s22\qc \li0\ri0\sa240\nowidctlpar\wrapdefault\aspalpha\aspnum\faauto\adjustright\rin0\lin0\itap0 \rtlch\fcs1 \af0\afs20\alang1025 \ltrch\fcs0 _x000d__x000a_\i\fs24\lang2057\langfe2057\cgrid\langnp2057\langfenp2057 \sbasedon0 \snext22 \spriority0 \styrsid12219876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2219876 AMNumberTabs;}}{\*\rsidtbl \rsid24658\rsid735077\rsid2892074\rsid4666813\rsid6641733\rsid7481935\rsid9636012\rsid11215221\rsid12154954_x000d__x000a_\rsid12219876\rsid14424199\rsid15204470\rsid15285974\rsid15950462\rsid16324206\rsid16662270}{\mmathPr\mmathFont34\mbrkBin0\mbrkBinSub0\msmallFrac0\mdispDef1\mlMargin0\mrMargin0\mdefJc1\mwrapIndent1440\mintLim0\mnaryLim1}{\info{\author DAHLI Silke}_x000d__x000a_{\operator DAHLI Silke}{\creatim\yr2016\mo10\dy27\hr11\min33}{\revtim\yr2016\mo10\dy27\hr11\min33}{\version1}{\edmins0}{\nofpages1}{\nofwords44}{\nofchars474}{\*\company European Parliament}{\nofcharsws475}{\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19876\utinl \fet0{\*\wgrffmtfilter 013f}\ilfomacatclnup0{\*\template C:\\Users\\sdahli\\AppData\\Local\\Temp\\Blank1.dot}{\*\ftnsep \ltrpar \pard\plain \ltrpar_x000d__x000a_\ql \li0\ri0\widctlpar\wrapdefault\aspalpha\aspnum\faauto\adjustright\rin0\lin0\itap0 \rtlch\fcs1 \af0\afs20\alang1025 \ltrch\fcs0 \fs24\lang2057\langfe2057\cgrid\langnp2057\langfenp2057 {\rtlch\fcs1 \af0 \ltrch\fcs0 \insrsid7481935 \chftnsep _x000d__x000a_\par }}{\*\ftnsepc \ltrpar \pard\plain \ltrpar\ql \li0\ri0\widctlpar\wrapdefault\aspalpha\aspnum\faauto\adjustright\rin0\lin0\itap0 \rtlch\fcs1 \af0\afs20\alang1025 \ltrch\fcs0 \fs24\lang2057\langfe2057\cgrid\langnp2057\langfenp2057 {\rtlch\fcs1 \af0 _x000d__x000a_\ltrch\fcs0 \insrsid7481935 \chftnsepc _x000d__x000a_\par }}{\*\aftnsep \ltrpar \pard\plain \ltrpar\ql \li0\ri0\widctlpar\wrapdefault\aspalpha\aspnum\faauto\adjustright\rin0\lin0\itap0 \rtlch\fcs1 \af0\afs20\alang1025 \ltrch\fcs0 \fs24\lang2057\langfe2057\cgrid\langnp2057\langfenp2057 {\rtlch\fcs1 \af0 _x000d__x000a_\ltrch\fcs0 \insrsid7481935 \chftnsep _x000d__x000a_\par }}{\*\aftnsepc \ltrpar \pard\plain \ltrpar\ql \li0\ri0\widctlpar\wrapdefault\aspalpha\aspnum\faauto\adjustright\rin0\lin0\itap0 \rtlch\fcs1 \af0\afs20\alang1025 \ltrch\fcs0 \fs24\lang2057\langfe2057\cgrid\langnp2057\langfenp2057 {\rtlch\fcs1 \af0 _x000d__x000a_\ltrch\fcs0 \insrsid748193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2219876 \rtlch\fcs1 \af0\afs20\alang1025 \ltrch\fcs0 \b\fs24\lang2057\langfe2057\cgrid\langnp2057\langfenp2057 {\rtlch\fcs1 \af0 \ltrch\fcs0 \cs15\b0\v\f1\fs20\cf9\insrsid12219876\charrsid16413298 {\*\bkmkstart restart}&lt;Amend&gt;}{_x000d__x000a_\rtlch\fcs1 \af0 \ltrch\fcs0 \insrsid12219876\charrsid16413298 Amendment\tab \tab }{\rtlch\fcs1 \af0 \ltrch\fcs0 \cs15\b0\v\f1\fs20\cf9\insrsid12219876\charrsid16413298 &lt;NumAm&gt;}{\rtlch\fcs1 \af0 \ltrch\fcs0 \insrsid12219876\charrsid16413298 #}{_x000d__x000a_\rtlch\fcs1 \af0 \ltrch\fcs0 \cs16\v\cf15\insrsid12219876\charrsid16413298 ENMIENDA@NRAM@}{\rtlch\fcs1 \af0 \ltrch\fcs0 \insrsid12219876\charrsid16413298 #}{\rtlch\fcs1 \af0 \ltrch\fcs0 \cs15\b0\v\f1\fs20\cf9\insrsid12219876\charrsid16413298 &lt;/NumAm&gt;}{_x000d__x000a_\rtlch\fcs1 \af0 \ltrch\fcs0 \insrsid12219876\charrsid16413298 _x000d__x000a_\par }\pard\plain \ltrpar\s20\ql \li0\ri0\nowidctlpar\wrapdefault\aspalpha\aspnum\faauto\adjustright\rin0\lin0\itap0\pararsid12219876 \rtlch\fcs1 \af0\afs20\alang1025 \ltrch\fcs0 \b\fs24\lang2057\langfe2057\cgrid\langnp2057\langfenp2057 {\rtlch\fcs1 \af0 _x000d__x000a_\ltrch\fcs0 \cs15\b0\v\f1\fs20\cf9\insrsid12219876\charrsid16413298 &lt;RepeatBlock-By&gt;}{\rtlch\fcs1 \af0 \ltrch\fcs0 \insrsid12219876\charrsid16413298 #}{\rtlch\fcs1 \af0 \ltrch\fcs0 \cs16\v\cf15\insrsid12219876\charrsid16413298 &gt;&gt;&gt;@[ZMEMBERSMSG]@}{_x000d__x000a_\rtlch\fcs1 \af0 \ltrch\fcs0 \insrsid12219876\charrsid16413298 #}{\rtlch\fcs1 \af0 \ltrch\fcs0 \cs15\b0\v\f1\fs20\cf9\insrsid12219876\charrsid16413298 &lt;Members&gt;}{\rtlch\fcs1 \af0 \ltrch\fcs0 \cf10\insrsid12219876\charrsid16413298 \u9668\'3f}{\rtlch\fcs1 _x000d__x000a_\af0 \ltrch\fcs0 \insrsid12219876\charrsid16413298 #}{\rtlch\fcs1 \af0 \ltrch\fcs0 \cs16\v\cf15\insrsid12219876\charrsid16413298 TVTMEMBERS@MEMBERS@}{\rtlch\fcs1 \af0 \ltrch\fcs0 \insrsid12219876\charrsid16413298 #}{\rtlch\fcs1 \af0 \ltrch\fcs0 _x000d__x000a_\cf10\insrsid12219876\charrsid16413298 \u9658\'3f}{\rtlch\fcs1 \af0 \ltrch\fcs0 \cs15\b0\v\f1\fs20\cf9\insrsid12219876\charrsid16413298 &lt;/Members&gt;}{\rtlch\fcs1 \af0 \ltrch\fcs0 \insrsid12219876\charrsid16413298 _x000d__x000a_\par }\pard\plain \ltrpar\ql \li0\ri0\widctlpar\wrapdefault\aspalpha\aspnum\faauto\adjustright\rin0\lin0\itap0\pararsid12219876 \rtlch\fcs1 \af0\afs20\alang1025 \ltrch\fcs0 \fs24\lang2057\langfe2057\cgrid\langnp2057\langfenp2057 {\rtlch\fcs1 \af0 \ltrch\fcs0 _x000d__x000a_\cs15\v\f1\fs20\cf9\insrsid12219876\charrsid16413298 &lt;AuNomDe&gt;&lt;OptDel&gt;}{\rtlch\fcs1 \af0 \ltrch\fcs0 \insrsid12219876\charrsid16413298 #}{\rtlch\fcs1 \af0 \ltrch\fcs0 \cs16\v\cf15\insrsid12219876\charrsid16413298 MNU[ONBEHALFYES][NOTAPP]@CHOICE@}{_x000d__x000a_\rtlch\fcs1 \af0 \ltrch\fcs0 \insrsid12219876\charrsid16413298 #}{\rtlch\fcs1 \af0 \ltrch\fcs0 \cs15\v\f1\fs20\cf9\insrsid12219876\charrsid16413298 &lt;/OptDel&gt;&lt;/AuNomDe&gt;}{\rtlch\fcs1 \af0 \ltrch\fcs0 \insrsid12219876\charrsid16413298 _x000d__x000a_\par &lt;&lt;&lt;}{\rtlch\fcs1 \af0 \ltrch\fcs0 \cs15\v\f1\fs20\cf9\insrsid12219876\charrsid16413298 &lt;/RepeatBlock-By&gt;}{\rtlch\fcs1 \af0 \ltrch\fcs0 \insrsid12219876\charrsid16413298 _x000d__x000a_\par }\pard\plain \ltrpar\s20\ql \li0\ri0\nowidctlpar\wrapdefault\aspalpha\aspnum\faauto\adjustright\rin0\lin0\itap0\pararsid12219876 \rtlch\fcs1 \af0\afs20\alang1025 \ltrch\fcs0 \b\fs24\lang2057\langfe2057\cgrid\langnp2057\langfenp2057 {\rtlch\fcs1 \af0 _x000d__x000a_\ltrch\fcs0 \cs15\b0\v\f1\fs20\cf9\insrsid12219876\charrsid16413298 &lt;DocAmend&gt;}{\rtlch\fcs1 \af0 \ltrch\fcs0 \insrsid12219876\charrsid16413298 #}{\rtlch\fcs1 \af0 \ltrch\fcs0 \cs16\v\cf15\insrsid12219876\charrsid16413298 _x000d__x000a_MNU[AMENDDOCTYPE1][AMENDDOCTYPE2][AMENDDOCTYPE3]@CHOICE@AMENDDOCTYPEMNU}{\rtlch\fcs1 \af0 \ltrch\fcs0 \insrsid12219876\charrsid16413298 #}{\rtlch\fcs1 \af0 \ltrch\fcs0 \cs15\b0\v\f1\fs20\cf9\insrsid12219876\charrsid16413298 &lt;/DocAmend&gt;}{\rtlch\fcs1 \af0 _x000d__x000a_\ltrch\fcs0 \insrsid12219876\charrsid16413298 _x000d__x000a_\par }{\rtlch\fcs1 \af0 \ltrch\fcs0 \cs15\b0\v\f1\fs20\cf9\insrsid12219876\charrsid16413298 &lt;Article&gt;}{\rtlch\fcs1 \af0 \ltrch\fcs0 \cf10\insrsid12219876\charrsid16413298 \u9668\'3f}{\rtlch\fcs1 \af0 \ltrch\fcs0 \insrsid12219876\charrsid16413298 #}{_x000d__x000a_\rtlch\fcs1 \af0 \ltrch\fcs0 \cs16\v\cf15\insrsid12219876\charrsid16413298 TVTAMPART@AMPART@}{\rtlch\fcs1 \af0 \ltrch\fcs0 \insrsid12219876\charrsid16413298 #}{\rtlch\fcs1 \af0 \ltrch\fcs0 \cf10\insrsid12219876\charrsid16413298 \u9658\'3f}{\rtlch\fcs1 _x000d__x000a_\af0 \ltrch\fcs0 \cs15\b0\v\f1\fs20\cf9\insrsid12219876\charrsid16413298 &lt;/Article&gt;}{\rtlch\fcs1 \af0 \ltrch\fcs0 \insrsid12219876\charrsid16413298 _x000d__x000a_\par \ltrrow}\trowd \ltrrow\ts11\trqc\trgaph340\trleft-340\trftsWidth3\trwWidth9752\trftsWidthB3\trftsWidthA3\trpaddl340\trpaddr340\trpaddfl3\trpaddfr3\tblrsid14055546\tblind0\tblindtype3 \clvertalt\clbrdrt\brdrtbl \clbrdrl\brdrtbl \clbrdrb\brdrtbl \clbrdrr_x000d__x000a_\brdrtbl \cltxlrtb\clftsWidth3\clwWidth9752\clshdrawnil \cellx9412\pard\plain \ltrpar\ql \li0\ri0\keepn\widctlpar\intbl\wrapdefault\aspalpha\aspnum\faauto\adjustright\rin0\lin0\pararsid13137226 \rtlch\fcs1 \af0\afs20\alang1025 \ltrch\fcs0 _x000d__x000a_\fs24\lang2057\langfe2057\cgrid\langnp2057\langfenp2057 {\rtlch\fcs1 \af0 \ltrch\fcs0 \insrsid12219876\charrsid16413298 \cell }\pard \ltrpar\ql \li0\ri0\widctlpar\intbl\wrapdefault\aspalpha\aspnum\faauto\adjustright\rin0\lin0 {\rtlch\fcs1 \af0 _x000d__x000a_\ltrch\fcs0 \insrsid12219876\charrsid16413298 \trowd \ltrrow\ts11\trqc\trgaph340\trleft-340\trftsWidth3\trwWidth9752\trftsWidthB3\trftsWidthA3\trpaddl340\trpaddr340\trpaddfl3\trpaddfr3\tblrsid14055546\tblind0\tblindtype3 \clvertalt\clbrdrt\brdrtbl _x000d__x000a_\clbrdrl\brdrtbl \clbrdrb\brdrtbl \clbrdrr\brdrtbl \cltxlrtb\clftsWidth3\clwWidth9752\clshdrawnil \cellx9412\row \ltrrow}\trowd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3137226 \rtlch\fcs1 \af0\afs20\alang1025 \ltrch\fcs0 \i\fs24\lang2057\langfe2057\cgrid\langnp2057\langfenp2057 {\rtlch\fcs1 \af0 \ltrch\fcs0 _x000d__x000a_\insrsid12219876\charrsid16413298 #}{\rtlch\fcs1 \af0 \ltrch\fcs0 \cs16\v\cf15\insrsid12219876\charrsid16413298 MNU[AMENDDOCTYPE1][AMENDDOCTYPE2][AMENDDOCTYPE3]@CHOICE@AMENDDOCTYPEMNU}{\rtlch\fcs1 \af0 \ltrch\fcs0 \insrsid12219876\charrsid16413298 #\cell _x000d__x000a_Amendment\cell }\pard\plain \ltrpar\ql \li0\ri0\widctlpar\intbl\wrapdefault\aspalpha\aspnum\faauto\adjustright\rin0\lin0 \rtlch\fcs1 \af0\afs20\alang1025 \ltrch\fcs0 \fs24\lang2057\langfe2057\cgrid\langnp2057\langfenp2057 {\rtlch\fcs1 \af0 \ltrch\fcs0 _x000d__x000a_\insrsid12219876\charrsid16413298 \trowd \ltrrow\ts11\trqc\trgaph340\trleft-340\trftsWidth3\trwWidth9752\trftsWidthB3\trftsWidthA3\trpaddl340\trpaddr340\trpaddfl3\trpaddfr3\tblrsid14055546\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8\ql \li0\ri0\sa120\nowidctlpar\intbl\wrapdefault\aspalpha\aspnum\faauto\adjustright\rin0\lin0\pararsid14055546 \rtlch\fcs1 \af0\afs20\alang1025 \ltrch\fcs0 \fs24\lang1024\langfe1024\cgrid\noproof\langnp2057\langfenp2057 {_x000d__x000a_\rtlch\fcs1 \af0 \ltrch\fcs0 \noproof0\insrsid12219876\charrsid16413298 ##\cell ##}{\rtlch\fcs1 \af0\afs24 \ltrch\fcs0 \noproof0\insrsid12219876\charrsid16413298 \cell }\pard\plain \ltrpar_x000d__x000a_\ql \li0\ri0\widctlpar\intbl\wrapdefault\aspalpha\aspnum\faauto\adjustright\rin0\lin0 \rtlch\fcs1 \af0\afs20\alang1025 \ltrch\fcs0 \fs24\lang2057\langfe2057\cgrid\langnp2057\langfenp2057 {\rtlch\fcs1 \af0 \ltrch\fcs0 \insrsid12219876\charrsid16413298 _x000d__x000a_\trowd \lastrow \ltrrow\ts11\trqc\trgaph340\trleft-340\trftsWidth3\trwWidth9752\trftsWidthB3\trftsWidthA3\trpaddl340\trpaddr340\trpaddfl3\trpaddfr3\tblrsid14055546\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17\qr \li0\ri0\sb240\sa240\nowidctlpar\wrapdefault\aspalpha\aspnum\faauto\adjustright\rin0\lin0\itap0\pararsid12219876 \rtlch\fcs1 \af0\afs20\alang1025 \ltrch\fcs0 \fs24\lang1024\langfe1024\cgrid\noproof\langnp2057\langfenp2057 {\rtlch\fcs1 \af0 _x000d__x000a_\ltrch\fcs0 \noproof0\insrsid12219876\charrsid16413298 Or. }{\rtlch\fcs1 \af0 \ltrch\fcs0 \cs15\v\f1\fs20\cf9\noproof0\insrsid12219876\charrsid16413298 &lt;Original&gt;}{\rtlch\fcs1 \af0 \ltrch\fcs0 \noproof0\insrsid12219876\charrsid16413298 #}{\rtlch\fcs1 _x000d__x000a_\af0 \ltrch\fcs0 \cs16\v\cf15\noproof0\insrsid12219876\charrsid16413298 KEY(MAIN/LANGMIN)sh@ORLANGMSG@}{\rtlch\fcs1 \af0 \ltrch\fcs0 \noproof0\insrsid12219876\charrsid16413298 #}{\rtlch\fcs1 \af0 \ltrch\fcs0 _x000d__x000a_\cs15\v\f1\fs20\cf9\noproof0\insrsid12219876\charrsid16413298 &lt;/Original&gt;}{\rtlch\fcs1 \af0 \ltrch\fcs0 \noproof0\insrsid12219876\charrsid16413298 _x000d__x000a_\par }\pard\plain \ltrpar\ql \li0\ri0\widctlpar\wrapdefault\aspalpha\aspnum\faauto\adjustright\rin0\lin0\itap0\pararsid12219876 \rtlch\fcs1 \af0\afs20\alang1025 \ltrch\fcs0 \fs24\lang2057\langfe2057\cgrid\langnp2057\langfenp2057 {\rtlch\fcs1 \af0 \ltrch\fcs0 _x000d__x000a_\cs15\v\f1\fs20\cf9\insrsid12219876\charrsid16413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7_x000d__x000a_2724353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8\fbidi \froman\fcharset238\fprq2 Times New Roman CE;}{\f249\fbidi \froman\fcharset204\fprq2 Times New Roman Cyr;}_x000d__x000a_{\f251\fbidi \froman\fcharset161\fprq2 Times New Roman Greek;}{\f252\fbidi \froman\fcharset162\fprq2 Times New Roman Tur;}{\f253\fbidi \froman\fcharset177\fprq2 Times New Roman (Hebrew);}{\f254\fbidi \froman\fcharset178\fprq2 Times New Roman (Arabic);}_x000d__x000a_{\f255\fbidi \froman\fcharset186\fprq2 Times New Roman Baltic;}{\f256\fbidi \froman\fcharset163\fprq2 Times New Roman (Vietnamese);}{\f258\fbidi \fswiss\fcharset238\fprq2 Arial CE;}{\f259\fbidi \fswiss\fcharset204\fprq2 Arial Cyr;}_x000d__x000a_{\f261\fbidi \fswiss\fcharset161\fprq2 Arial Greek;}{\f262\fbidi \fswiss\fcharset162\fprq2 Arial Tur;}{\f263\fbidi \fswiss\fcharset177\fprq2 Arial (Hebrew);}{\f264\fbidi \fswiss\fcharset178\fprq2 Arial (Arabic);}_x000d__x000a_{\f265\fbidi \fswiss\fcharset186\fprq2 Arial Baltic;}{\f266\fbidi \fswiss\fcharset163\fprq2 Arial (Vietnamese);}{\f588\fbidi \froman\fcharset238\fprq2 Cambria Math CE;}{\f589\fbidi \froman\fcharset204\fprq2 Cambria Math Cyr;}_x000d__x000a_{\f591\fbidi \froman\fcharset161\fprq2 Cambria Math Greek;}{\f592\fbidi \froman\fcharset162\fprq2 Cambria Math Tur;}{\f595\fbidi \froman\fcharset186\fprq2 Cambria Math Baltic;}{\f59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7437431 HideTWBExt;}{\s16\qr \li0\ri0\sb240\sa240\nowidctlpar\wrapdefault\aspalpha\aspnum\faauto\adjustright\rin0\lin0\itap0 \rtlch\fcs1 \af0\afs20\alang1025 \ltrch\fcs0 _x000d__x000a_\fs24\lang1024\langfe1024\cgrid\noproof\langnp2057\langfenp2057 \sbasedon0 \snext16 \spriority0 \styrsid7437431 Olang;}{\s17\ql \li0\ri0\sa120\nowidctlpar\wrapdefault\aspalpha\aspnum\faauto\adjustright\rin0\lin0\itap0 \rtlch\fcs1 \af0\afs20\alang1025 _x000d__x000a_\ltrch\fcs0 \fs24\lang1024\langfe1024\cgrid\noproof\langnp2057\langfenp2057 \sbasedon0 \snext17 \slink18 \spriority0 \styrsid7437431 Normal6;}{\*\cs18 \additive \fs24\lang1024\langfe1024\noproof\langnp2057\langfenp2057 _x000d__x000a_\slink17 \slocked \spriority0 \styrsid7437431 Normal6 Char;}{\s19\ql \li0\ri0\nowidctlpar\wrapdefault\aspalpha\aspnum\faauto\adjustright\rin0\lin0\itap0 \rtlch\fcs1 \af0\afs20\alang1025 \ltrch\fcs0 _x000d__x000a_\b\fs24\lang2057\langfe2057\cgrid\langnp2057\langfenp2057 \sbasedon0 \snext19 \slink20 \spriority0 \styrsid7437431 NormalBold;}{\*\cs20 \additive \b\fs24\lang2057\langfe2057\langnp2057\langfenp2057 \slink19 \slocked \spriority0 \styrsid7437431 _x000d__x000a_NormalBold Char;}{\s21\qc \li0\ri0\sa240\nowidctlpar\wrapdefault\aspalpha\aspnum\faauto\adjustright\rin0\lin0\itap0 \rtlch\fcs1 \af0\afs20\alang1025 \ltrch\fcs0 \i\fs24\lang2057\langfe2057\cgrid\langnp2057\langfenp2057 _x000d__x000a_\sbasedon0 \snext21 \spriority0 \styrsid7437431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7437431 AMNumberTabs;}}{\*\rsidtbl \rsid24658\rsid735077\rsid2892074\rsid2971734\rsid4666813\rsid6641733\rsid7437431\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31}{\revtim\yr2015\mo5\dy8\hr15\min31}{\version1}{\edmins0}{\nofpages1}{\nofwords48}{\nofchars268}{\*\company European Parliament}{\nofcharsws315}{\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743743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2971734 \chftnsep _x000d__x000a_\par }}{\*\ftnsepc \ltrpar \pard\plain \ltrpar\ql \li0\ri0\widctlpar\wrapdefault\aspalpha\aspnum\faauto\adjustright\rin0\lin0\itap0 \rtlch\fcs1 \af0\afs20\alang1025 \ltrch\fcs0 \fs24\lang2057\langfe2057\cgrid\langnp2057\langfenp2057 {\rtlch\fcs1 \af0 _x000d__x000a_\ltrch\fcs0 \insrsid2971734 \chftnsepc _x000d__x000a_\par }}{\*\aftnsep \ltrpar \pard\plain \ltrpar\ql \li0\ri0\widctlpar\wrapdefault\aspalpha\aspnum\faauto\adjustright\rin0\lin0\itap0 \rtlch\fcs1 \af0\afs20\alang1025 \ltrch\fcs0 \fs24\lang2057\langfe2057\cgrid\langnp2057\langfenp2057 {\rtlch\fcs1 \af0 _x000d__x000a_\ltrch\fcs0 \insrsid2971734 \chftnsep _x000d__x000a_\par }}{\*\aftnsepc \ltrpar \pard\plain \ltrpar\ql \li0\ri0\widctlpar\wrapdefault\aspalpha\aspnum\faauto\adjustright\rin0\lin0\itap0 \rtlch\fcs1 \af0\afs20\alang1025 \ltrch\fcs0 \fs24\lang2057\langfe2057\cgrid\langnp2057\langfenp2057 {\rtlch\fcs1 \af0 _x000d__x000a_\ltrch\fcs0 \insrsid297173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601495 \rtlch\fcs1 \af0\afs20\alang1025 \ltrch\fcs0 \b\fs24\lang2057\langfe2057\cgrid\langnp2057\langfenp2057 {\rtlch\fcs1 \af0 \ltrch\fcs0 \cs15\b0\v\f1\fs20\cf9\lang1024\langfe1024\noproof\insrsid7437431\charrsid4417459 _x000d__x000a_{\*\bkmkstart restart}&lt;Amend&gt;}{\rtlch\fcs1 \af0 \ltrch\fcs0 \insrsid7437431\charrsid1799708 [ZAMENDMENT]}{\rtlch\fcs1 \af0 \ltrch\fcs0 \insrsid7437431 \tab \tab }{\rtlch\fcs1 \af0 \ltrch\fcs0 _x000d__x000a_\cs15\b0\v\f1\fs20\cf9\lang1024\langfe1024\noproof\insrsid7437431\charrsid4417459 &lt;NumAm&gt;}{\rtlch\fcs1 \af0 \ltrch\fcs0 \insrsid7437431\charrsid1799708 [ZNRAM]}{\rtlch\fcs1 \af0 \ltrch\fcs0 _x000d__x000a_\cs15\b0\v\f1\fs20\cf9\lang1024\langfe1024\noproof\insrsid7437431\charrsid4417459 &lt;/NumAm&gt;}{\rtlch\fcs1 \af0 \ltrch\fcs0 \insrsid7437431\charrsid4080556 _x000d__x000a_\par }\pard\plain \ltrpar\s19\ql \li0\ri0\nowidctlpar\wrapdefault\aspalpha\aspnum\faauto\adjustright\rin0\lin0\itap0\pararsid13967033 \rtlch\fcs1 \af0\afs20\alang1025 \ltrch\fcs0 \b\fs24\lang2057\langfe2057\cgrid\langnp2057\langfenp2057 {\rtlch\fcs1 \af0 _x000d__x000a_\ltrch\fcs0 \cs15\b0\v\f1\fs20\cf9\lang1024\langfe1024\noproof\insrsid7437431\charrsid14699840 &lt;RepeatBlock-By&gt;}{\rtlch\fcs1 \af0 \ltrch\fcs0 \lang1024\langfe1024\noproof\insrsid7437431\charrsid14699840 [RepeatMembers]}{\rtlch\fcs1 \af0 \ltrch\fcs0 _x000d__x000a_\cs15\b0\v\f1\fs20\cf9\lang1024\langfe1024\noproof\insrsid7437431\charrsid14699840 &lt;Members&gt;}{\rtlch\fcs1 \af0 \ltrch\fcs0 \insrsid7437431\charrsid14699840 [ZMEMBERS]}{\rtlch\fcs1 \af0 \ltrch\fcs0 _x000d__x000a_\cs15\b0\v\f1\fs20\cf9\lang1024\langfe1024\noproof\insrsid7437431\charrsid14699840 &lt;/Members&gt;}{\rtlch\fcs1 \af0 \ltrch\fcs0 \insrsid7437431\charrsid14699840 _x000d__x000a_\par }\pard\plain \ltrpar\ql \li0\ri0\widctlpar\wrapdefault\aspalpha\aspnum\faauto\adjustright\rin0\lin0\itap0\pararsid13967033 \rtlch\fcs1 \af0\afs20\alang1025 \ltrch\fcs0 \fs24\lang2057\langfe2057\cgrid\langnp2057\langfenp2057 {\rtlch\fcs1 \af0 \ltrch\fcs0 _x000d__x000a_\cs15\v\f1\fs20\cf9\lang1024\langfe1024\noproof\insrsid7437431\charrsid14699840 &lt;AuNomDe&gt;&lt;OptDel&gt;}{\rtlch\fcs1 \af0 \ltrch\fcs0 \insrsid7437431\charrsid14699840 [ZONBEHALF]}{\rtlch\fcs1 \af0 \ltrch\fcs0 _x000d__x000a_\cs15\v\f1\fs20\cf9\lang1024\langfe1024\noproof\insrsid7437431\charrsid14699840 &lt;/OptDel&gt;&lt;/AuNomDe&gt;}{\rtlch\fcs1 \af0 \ltrch\fcs0 \insrsid7437431\charrsid14699840 _x000d__x000a_\par &lt;&lt;&lt;}{\rtlch\fcs1 \af0 \ltrch\fcs0 \cs15\v\f1\fs20\cf9\lang1024\langfe1024\noproof\insrsid7437431\charrsid14699840 &lt;/RepeatBlock-By&gt;}{\rtlch\fcs1 \af0 \ltrch\fcs0 \insrsid7437431\charrsid14699840 _x000d__x000a_\par }\pard\plain \ltrpar\s19\ql \li0\ri0\nowidctlpar\wrapdefault\aspalpha\aspnum\faauto\adjustright\rin0\lin0\itap0\pararsid13967033 \rtlch\fcs1 \af0\afs20\alang1025 \ltrch\fcs0 \b\fs24\lang2057\langfe2057\cgrid\langnp2057\langfenp2057 {\rtlch\fcs1 \af0 _x000d__x000a_\ltrch\fcs0 \cs15\b0\v\f1\fs20\cf9\lang1024\langfe1024\noproof\insrsid7437431\charrsid4737239 &lt;DocAmend&gt;}{\rtlch\fcs1 \af0 \ltrch\fcs0 \insrsid7437431\charrsid1799708 [Z}{\rtlch\fcs1 \af0 \ltrch\fcs0 \insrsid7437431 AMDOC}{\rtlch\fcs1 \af0 \ltrch\fcs0 _x000d__x000a_\insrsid7437431\charrsid1799708 ]}{\rtlch\fcs1 \af0 \ltrch\fcs0 \cs15\b0\v\f1\fs20\cf9\lang1024\langfe1024\noproof\insrsid7437431\charrsid4737239 &lt;/DocAmend&gt;}{\rtlch\fcs1 \af0 \ltrch\fcs0 \insrsid7437431\charrsid1799708 _x000d__x000a_\par }\pard \ltrpar\s19\ql \li0\ri0\nowidctlpar\wrapdefault\aspalpha\aspnum\faauto\adjustright\rin0\lin0\itap0\pararsid14055546 {\rtlch\fcs1 \af0 \ltrch\fcs0 \cs15\b0\v\f1\fs20\cf9\lang1024\langfe1024\noproof\insrsid7437431\charrsid1799708 &lt;Article&gt;}{_x000d__x000a_\rtlch\fcs1 \af0 \ltrch\fcs0 \insrsid7437431\charrsid1799708 [ZAMPART]}{\rtlch\fcs1 \af0 \ltrch\fcs0 \cs15\b0\v\f1\fs20\cf9\lang1024\langfe1024\noproof\insrsid7437431\charrsid1799708 &lt;/Article&gt;}{\rtlch\fcs1 \af0 \ltrch\fcs0 _x000d__x000a_\insrsid7437431\charrsid1799708 _x000d__x000a_\par \ltrrow}\trowd \ltrrow\ts11\trqc\trgaph340\trleft-340\trftsWidth3\trwWidth9752\trftsWidthB3\trftsWidthA3\trpaddl340\trpaddr340\trpaddfl3\trpaddfr3\tblrsid14055546\tblind0\tblindtype3 \clvertalt\clbrdrt\brdrtbl \clbrdrl\brdrtbl \clbrdrb\brdrtbl \clbrdrr_x000d__x000a_\brdrtbl \cltxlrtb\clftsWidth3\clwWidth9752\clshdrawnil \cellx9412\pard\plain \ltrpar\ql \li0\ri0\keepn\widctlpar\intbl\wrapdefault\aspalpha\aspnum\faauto\adjustright\rin0\lin0\pararsid13137226 \rtlch\fcs1 \af0\afs20\alang1025 \ltrch\fcs0 _x000d__x000a_\fs24\lang2057\langfe2057\cgrid\langnp2057\langfenp2057 {\rtlch\fcs1 \af0 \ltrch\fcs0 \insrsid7437431\charrsid1799708 \cell }\pard \ltrpar\ql \li0\ri0\widctlpar\intbl\wrapdefault\aspalpha\aspnum\faauto\adjustright\rin0\lin0 {\rtlch\fcs1 \af0 \ltrch\fcs0 _x000d__x000a_\insrsid7437431\charrsid1799708 \trowd \ltrrow\ts11\trqc\trgaph340\trleft-340\trftsWidth3\trwWidth9752\trftsWidthB3\trftsWidthA3\trpaddl340\trpaddr340\trpaddfl3\trpaddfr3\tblrsid14055546\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137226 \rtlch\fcs1 \af0\afs20\alang1025 \ltrch\fcs0 \i\fs24\lang2057\langfe2057\cgrid\langnp2057\langfenp2057 {\rtlch\fcs1 \af0 \ltrch\fcs0 _x000d__x000a_\insrsid7437431\charrsid1799708 [ZLEFT]\cell [ZRIGHT]\cell }\pard\plain \ltrpar\ql \li0\ri0\widctlpar\intbl\wrapdefault\aspalpha\aspnum\faauto\adjustright\rin0\lin0 \rtlch\fcs1 \af0\afs20\alang1025 \ltrch\fcs0 _x000d__x000a_\fs24\lang2057\langfe2057\cgrid\langnp2057\langfenp2057 {\rtlch\fcs1 \af0 \ltrch\fcs0 \insrsid7437431\charrsid1799708 \trowd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1024\langfe1024\cgrid\noproof\langnp2057\langfenp2057 {\rtlch\fcs1 \af0 \ltrch\fcs0 _x000d__x000a_\insrsid7437431\charrsid1799708 [ZTEXTL]\cell [ZTEXTR]}{\rtlch\fcs1 \af0\afs24 \ltrch\fcs0 \insrsid7437431\charrsid1799708 \cell }\pard\plain \ltrpar\ql \li0\ri0\widctlpar\intbl\wrapdefault\aspalpha\aspnum\faauto\adjustright\rin0\lin0 \rtlch\fcs1 _x000d__x000a_\af0\afs20\alang1025 \ltrch\fcs0 \fs24\lang2057\langfe2057\cgrid\langnp2057\langfenp2057 {\rtlch\fcs1 \af0 \ltrch\fcs0 \insrsid7437431\charrsid1799708 \trowd \lastrow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4055546 \rtlch\fcs1 \af0\afs20\alang1025 \ltrch\fcs0 \fs24\lang1024\langfe1024\cgrid\noproof\langnp2057\langfenp2057 {\rtlch\fcs1 \af0 _x000d__x000a_\ltrch\fcs0 \noproof0\insrsid7437431\charrsid1799708 Or. }{\rtlch\fcs1 \af0 \ltrch\fcs0 \cs15\v\f1\fs20\cf9\noproof0\insrsid7437431\charrsid1799708 &lt;Original&gt;}{\rtlch\fcs1 \af0 \ltrch\fcs0 \noproof0\insrsid7437431\charrsid1799708 [ZORLANG]}{\rtlch\fcs1 _x000d__x000a_\af0 \ltrch\fcs0 \cs15\v\f1\fs20\cf9\noproof0\insrsid7437431\charrsid1799708 &lt;/Original&gt;}{\rtlch\fcs1 \af0 \ltrch\fcs0 \noproof0\insrsid7437431\charrsid1799708 _x000d__x000a_\par }\pard\plain \ltrpar\ql \li0\ri0\widctlpar\wrapdefault\aspalpha\aspnum\faauto\adjustright\rin0\lin0\itap0\pararsid16324206 \rtlch\fcs1 \af0\afs20\alang1025 \ltrch\fcs0 \fs24\lang2057\langfe2057\cgrid\langnp2057\langfenp2057 {\rtlch\fcs1 \af0 \ltrch\fcs0 _x000d__x000a_\cs15\v\f1\fs20\cf9\lang1024\langfe1024\noproof\insrsid7437431\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b2_x000d__x000a_0f4193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
    <w:docVar w:name="strSubDir" w:val="1108"/>
    <w:docVar w:name="TVTAMPART" w:val="Recital A"/>
    <w:docVar w:name="TVTMEMBERS" w:val="Pervenche Berès"/>
    <w:docVar w:name="TXTAUTHOR" w:val="Roberto Gualtieri"/>
    <w:docVar w:name="TXTLANGUE" w:val="EN"/>
    <w:docVar w:name="TXTLANGUEMIN" w:val="en"/>
    <w:docVar w:name="TXTNRFIRSTAM" w:val="1"/>
    <w:docVar w:name="TXTNRLASTAM" w:val="115"/>
    <w:docVar w:name="TXTNRPE" w:val="592.438"/>
    <w:docVar w:name="TXTNRPE2" w:val="592.370"/>
    <w:docVar w:name="TXTPEorAP" w:val="PE"/>
    <w:docVar w:name="TXTROUTE" w:val="AM\1108261EN.docx"/>
    <w:docVar w:name="TXTTITLE" w:val="Finalization of Basel III"/>
    <w:docVar w:name="TXTVERSION" w:val="01-00"/>
    <w:docVar w:name="TXTVERSION2" w:val="01-00"/>
  </w:docVars>
  <w:rsids>
    <w:rsidRoot w:val="00FA7272"/>
    <w:rsid w:val="00011BA1"/>
    <w:rsid w:val="00011C15"/>
    <w:rsid w:val="0004222A"/>
    <w:rsid w:val="00043979"/>
    <w:rsid w:val="00056B64"/>
    <w:rsid w:val="0008495B"/>
    <w:rsid w:val="0009447F"/>
    <w:rsid w:val="000A154F"/>
    <w:rsid w:val="000C293B"/>
    <w:rsid w:val="000D2AE0"/>
    <w:rsid w:val="000D624B"/>
    <w:rsid w:val="001219C7"/>
    <w:rsid w:val="001571C0"/>
    <w:rsid w:val="00176BD8"/>
    <w:rsid w:val="001772E3"/>
    <w:rsid w:val="00186FD7"/>
    <w:rsid w:val="001D004A"/>
    <w:rsid w:val="001D48F8"/>
    <w:rsid w:val="001D75A4"/>
    <w:rsid w:val="001E2CDE"/>
    <w:rsid w:val="001F2465"/>
    <w:rsid w:val="00262416"/>
    <w:rsid w:val="00274E6F"/>
    <w:rsid w:val="00291D3F"/>
    <w:rsid w:val="00293200"/>
    <w:rsid w:val="002A415D"/>
    <w:rsid w:val="002C0B79"/>
    <w:rsid w:val="003602C1"/>
    <w:rsid w:val="00360A76"/>
    <w:rsid w:val="00381129"/>
    <w:rsid w:val="003C6209"/>
    <w:rsid w:val="003E12B2"/>
    <w:rsid w:val="003E5C8D"/>
    <w:rsid w:val="003E6D62"/>
    <w:rsid w:val="003F0F9C"/>
    <w:rsid w:val="004212D3"/>
    <w:rsid w:val="00452D20"/>
    <w:rsid w:val="004A06A9"/>
    <w:rsid w:val="004A7171"/>
    <w:rsid w:val="004D551F"/>
    <w:rsid w:val="005103CD"/>
    <w:rsid w:val="005351E7"/>
    <w:rsid w:val="00540552"/>
    <w:rsid w:val="00550C76"/>
    <w:rsid w:val="0055491C"/>
    <w:rsid w:val="00565290"/>
    <w:rsid w:val="00566C02"/>
    <w:rsid w:val="005679E7"/>
    <w:rsid w:val="005D04A2"/>
    <w:rsid w:val="005E24D1"/>
    <w:rsid w:val="005F2676"/>
    <w:rsid w:val="005F4EA4"/>
    <w:rsid w:val="006763DD"/>
    <w:rsid w:val="00684E5F"/>
    <w:rsid w:val="00685416"/>
    <w:rsid w:val="006B73FC"/>
    <w:rsid w:val="007346EA"/>
    <w:rsid w:val="00742225"/>
    <w:rsid w:val="00790BA4"/>
    <w:rsid w:val="00794072"/>
    <w:rsid w:val="007B7442"/>
    <w:rsid w:val="007F22E4"/>
    <w:rsid w:val="008305E9"/>
    <w:rsid w:val="0084694E"/>
    <w:rsid w:val="00870EAA"/>
    <w:rsid w:val="00877112"/>
    <w:rsid w:val="008A3217"/>
    <w:rsid w:val="008B148B"/>
    <w:rsid w:val="009226AE"/>
    <w:rsid w:val="0093376E"/>
    <w:rsid w:val="0095112B"/>
    <w:rsid w:val="009531F4"/>
    <w:rsid w:val="00955FB2"/>
    <w:rsid w:val="0096294A"/>
    <w:rsid w:val="00975CAD"/>
    <w:rsid w:val="0099026B"/>
    <w:rsid w:val="00996D6D"/>
    <w:rsid w:val="009A504C"/>
    <w:rsid w:val="00A10015"/>
    <w:rsid w:val="00A220CB"/>
    <w:rsid w:val="00A26CD4"/>
    <w:rsid w:val="00A419AE"/>
    <w:rsid w:val="00A804CE"/>
    <w:rsid w:val="00A91123"/>
    <w:rsid w:val="00A94384"/>
    <w:rsid w:val="00AA6372"/>
    <w:rsid w:val="00AE3FDB"/>
    <w:rsid w:val="00AE6E56"/>
    <w:rsid w:val="00AF4128"/>
    <w:rsid w:val="00B034B3"/>
    <w:rsid w:val="00B215ED"/>
    <w:rsid w:val="00B378B9"/>
    <w:rsid w:val="00BC5EA3"/>
    <w:rsid w:val="00BE0896"/>
    <w:rsid w:val="00BE7768"/>
    <w:rsid w:val="00BF61DB"/>
    <w:rsid w:val="00C0412C"/>
    <w:rsid w:val="00C07C55"/>
    <w:rsid w:val="00C35E81"/>
    <w:rsid w:val="00C465C7"/>
    <w:rsid w:val="00C520C3"/>
    <w:rsid w:val="00C66753"/>
    <w:rsid w:val="00C80A1F"/>
    <w:rsid w:val="00C8754A"/>
    <w:rsid w:val="00D22646"/>
    <w:rsid w:val="00D46AC7"/>
    <w:rsid w:val="00D51EB9"/>
    <w:rsid w:val="00D567B6"/>
    <w:rsid w:val="00D6787A"/>
    <w:rsid w:val="00DB3122"/>
    <w:rsid w:val="00DF0749"/>
    <w:rsid w:val="00DF1377"/>
    <w:rsid w:val="00E276A4"/>
    <w:rsid w:val="00E4258F"/>
    <w:rsid w:val="00E53B42"/>
    <w:rsid w:val="00E669DB"/>
    <w:rsid w:val="00E92609"/>
    <w:rsid w:val="00E92A77"/>
    <w:rsid w:val="00E95C02"/>
    <w:rsid w:val="00EA7147"/>
    <w:rsid w:val="00EB5122"/>
    <w:rsid w:val="00EB758B"/>
    <w:rsid w:val="00EC5BF1"/>
    <w:rsid w:val="00EF54D2"/>
    <w:rsid w:val="00F2611B"/>
    <w:rsid w:val="00F41D30"/>
    <w:rsid w:val="00F46C67"/>
    <w:rsid w:val="00F66549"/>
    <w:rsid w:val="00F6687E"/>
    <w:rsid w:val="00F6778E"/>
    <w:rsid w:val="00F80A80"/>
    <w:rsid w:val="00FA7272"/>
    <w:rsid w:val="00FA75C0"/>
    <w:rsid w:val="00FA7D69"/>
    <w:rsid w:val="00FA7F93"/>
    <w:rsid w:val="00FB3887"/>
    <w:rsid w:val="00FD099D"/>
    <w:rsid w:val="00FD357A"/>
    <w:rsid w:val="00FE1F3B"/>
    <w:rsid w:val="00FF076D"/>
    <w:rsid w:val="00FF0F0A"/>
    <w:rsid w:val="00FF4CC0"/>
    <w:rsid w:val="00FF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A4D4A98-B4ED-4072-9F3E-6DDA32A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noProof/>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
    <w:name w:val="Normal12"/>
    <w:basedOn w:val="Normal"/>
    <w:pPr>
      <w:spacing w:after="240"/>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next w:val="Normal"/>
    <w:pPr>
      <w:widowControl/>
      <w:tabs>
        <w:tab w:val="right" w:pos="9921"/>
      </w:tabs>
      <w:spacing w:after="240"/>
      <w:ind w:left="-850" w:right="-850"/>
    </w:pPr>
    <w:rPr>
      <w:rFonts w:ascii="Arial" w:hAnsi="Arial" w:cs="Arial"/>
      <w:b/>
      <w:noProof w:val="0"/>
      <w:snapToGrid w:val="0"/>
      <w:sz w:val="48"/>
      <w:lang w:val="en-US" w:eastAsia="en-US"/>
    </w:r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paragraph" w:customStyle="1" w:styleId="Olang">
    <w:name w:val="Olang"/>
    <w:basedOn w:val="Normal12a12b"/>
    <w:pPr>
      <w:jc w:val="right"/>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CentreKeep">
    <w:name w:val="NormalCentreKeep"/>
    <w:basedOn w:val="Normal"/>
    <w:pPr>
      <w:keepNext/>
      <w:jc w:val="center"/>
    </w:pPr>
  </w:style>
  <w:style w:type="paragraph" w:customStyle="1" w:styleId="Normal12Centre">
    <w:name w:val="Normal12Centre"/>
    <w:basedOn w:val="Normal12"/>
    <w:pPr>
      <w:jc w:val="center"/>
    </w:pPr>
  </w:style>
  <w:style w:type="paragraph" w:customStyle="1" w:styleId="Normal6">
    <w:name w:val="Normal6"/>
    <w:basedOn w:val="Normal"/>
    <w:link w:val="Normal6Char"/>
    <w:pPr>
      <w:spacing w:after="120"/>
    </w:pPr>
  </w:style>
  <w:style w:type="character" w:customStyle="1" w:styleId="Normal6Char">
    <w:name w:val="Normal6 Char"/>
    <w:link w:val="Normal6"/>
    <w:rsid w:val="00D6787A"/>
    <w:rPr>
      <w:noProof/>
      <w:sz w:val="24"/>
      <w:lang w:val="en-GB" w:eastAsia="en-GB" w:bidi="ar-SA"/>
    </w:rPr>
  </w:style>
  <w:style w:type="paragraph" w:customStyle="1" w:styleId="CrossRef">
    <w:name w:val="CrossRef"/>
    <w:basedOn w:val="Normal"/>
    <w:rsid w:val="000C293B"/>
    <w:pPr>
      <w:keepNext/>
      <w:spacing w:before="240" w:after="240"/>
      <w:jc w:val="center"/>
    </w:pPr>
    <w:rPr>
      <w:i/>
    </w:rPr>
  </w:style>
  <w:style w:type="paragraph" w:customStyle="1" w:styleId="JustificationTitle">
    <w:name w:val="JustificationTitle"/>
    <w:basedOn w:val="Normal12a12b"/>
    <w:next w:val="Normal12"/>
    <w:pPr>
      <w:keepNext/>
      <w:jc w:val="center"/>
    </w:pPr>
    <w:rPr>
      <w:i/>
    </w:rPr>
  </w:style>
  <w:style w:type="paragraph" w:customStyle="1" w:styleId="Normal12Italic">
    <w:name w:val="Normal12Italic"/>
    <w:basedOn w:val="Normal12"/>
    <w:rPr>
      <w:i/>
    </w:rPr>
  </w:style>
  <w:style w:type="paragraph" w:customStyle="1" w:styleId="Normal12a12bKeep">
    <w:name w:val="Normal12a12bKeep"/>
    <w:basedOn w:val="Normal12a12b"/>
    <w:pPr>
      <w:keepNext/>
    </w:pPr>
    <w:rPr>
      <w:noProof w:val="0"/>
    </w:rPr>
  </w:style>
  <w:style w:type="paragraph" w:customStyle="1" w:styleId="Normal12Keep">
    <w:name w:val="Normal12Keep"/>
    <w:basedOn w:val="Normal12"/>
    <w:pPr>
      <w:keepNext/>
    </w:pPr>
    <w:rPr>
      <w:noProof w:val="0"/>
    </w:rPr>
  </w:style>
  <w:style w:type="paragraph" w:customStyle="1" w:styleId="NormalKeep">
    <w:name w:val="NormalKeep"/>
    <w:basedOn w:val="Normal"/>
    <w:pPr>
      <w:keepNext/>
    </w:pPr>
    <w:rPr>
      <w:noProof w:val="0"/>
    </w:rPr>
  </w:style>
  <w:style w:type="paragraph" w:customStyle="1" w:styleId="Normal12Hanging">
    <w:name w:val="Normal12Hanging"/>
    <w:basedOn w:val="Normal"/>
    <w:pPr>
      <w:spacing w:after="240"/>
      <w:ind w:left="567" w:hanging="567"/>
    </w:pPr>
    <w:rPr>
      <w:noProof w:val="0"/>
    </w:rPr>
  </w:style>
  <w:style w:type="paragraph" w:styleId="Header">
    <w:name w:val="header"/>
    <w:basedOn w:val="Normal"/>
    <w:pPr>
      <w:tabs>
        <w:tab w:val="center" w:pos="4153"/>
        <w:tab w:val="right" w:pos="8306"/>
      </w:tabs>
    </w:pPr>
  </w:style>
  <w:style w:type="paragraph" w:customStyle="1" w:styleId="NormalBold">
    <w:name w:val="NormalBold"/>
    <w:basedOn w:val="Normal"/>
    <w:link w:val="NormalBoldChar"/>
    <w:rsid w:val="00D6787A"/>
    <w:rPr>
      <w:b/>
      <w:noProof w:val="0"/>
    </w:rPr>
  </w:style>
  <w:style w:type="character" w:customStyle="1" w:styleId="NormalBoldChar">
    <w:name w:val="NormalBold Char"/>
    <w:link w:val="NormalBold"/>
    <w:rsid w:val="00D6787A"/>
    <w:rPr>
      <w:b/>
      <w:sz w:val="24"/>
      <w:lang w:val="en-GB" w:eastAsia="en-GB" w:bidi="ar-SA"/>
    </w:rPr>
  </w:style>
  <w:style w:type="paragraph" w:customStyle="1" w:styleId="EPName">
    <w:name w:val="EPName"/>
    <w:basedOn w:val="Normal"/>
    <w:rsid w:val="003E12B2"/>
    <w:pPr>
      <w:spacing w:before="80" w:after="80"/>
    </w:pPr>
    <w:rPr>
      <w:rFonts w:ascii="Arial Narrow" w:hAnsi="Arial Narrow" w:cs="Arial"/>
      <w:b/>
      <w:noProof w:val="0"/>
      <w:color w:val="000000"/>
      <w:sz w:val="32"/>
      <w:szCs w:val="22"/>
      <w:lang w:val="fr-FR"/>
    </w:rPr>
  </w:style>
  <w:style w:type="paragraph" w:customStyle="1" w:styleId="Cover24">
    <w:name w:val="Cover24"/>
    <w:basedOn w:val="Normal"/>
    <w:rsid w:val="00D6787A"/>
    <w:pPr>
      <w:spacing w:after="480"/>
      <w:ind w:left="1418"/>
    </w:pPr>
    <w:rPr>
      <w:noProof w:val="0"/>
    </w:rPr>
  </w:style>
  <w:style w:type="paragraph" w:customStyle="1" w:styleId="CoverNormal">
    <w:name w:val="CoverNormal"/>
    <w:basedOn w:val="Normal"/>
    <w:rsid w:val="00D6787A"/>
    <w:pPr>
      <w:ind w:left="1418"/>
    </w:pPr>
    <w:rPr>
      <w:noProof w:val="0"/>
    </w:rPr>
  </w:style>
  <w:style w:type="paragraph" w:customStyle="1" w:styleId="NormalBold12b">
    <w:name w:val="NormalBold12b"/>
    <w:basedOn w:val="Normal"/>
    <w:rsid w:val="002C0B79"/>
    <w:pPr>
      <w:spacing w:before="240"/>
    </w:pPr>
    <w:rPr>
      <w:b/>
      <w:noProof w:val="0"/>
    </w:rPr>
  </w:style>
  <w:style w:type="paragraph" w:customStyle="1" w:styleId="TypeDocAM">
    <w:name w:val="TypeDocAM"/>
    <w:basedOn w:val="Normal"/>
    <w:rsid w:val="00D6787A"/>
    <w:pPr>
      <w:ind w:left="1418"/>
    </w:pPr>
    <w:rPr>
      <w:rFonts w:ascii="Arial" w:hAnsi="Arial"/>
      <w:b/>
      <w:noProof w:val="0"/>
      <w:sz w:val="48"/>
    </w:rPr>
  </w:style>
  <w:style w:type="paragraph" w:customStyle="1" w:styleId="ZDate">
    <w:name w:val="ZDate"/>
    <w:basedOn w:val="Normal"/>
    <w:rsid w:val="00D6787A"/>
    <w:pPr>
      <w:spacing w:after="1680"/>
    </w:pPr>
    <w:rPr>
      <w:noProof w:val="0"/>
    </w:rPr>
  </w:style>
  <w:style w:type="paragraph" w:customStyle="1" w:styleId="NRAMS">
    <w:name w:val="NRAMS"/>
    <w:basedOn w:val="TypeDocAM"/>
    <w:rsid w:val="00D6787A"/>
    <w:pPr>
      <w:spacing w:after="480"/>
    </w:pPr>
    <w:rPr>
      <w:sz w:val="46"/>
    </w:rPr>
  </w:style>
  <w:style w:type="paragraph" w:customStyle="1" w:styleId="ColumnHeading">
    <w:name w:val="ColumnHeading"/>
    <w:basedOn w:val="Normal"/>
    <w:rsid w:val="001219C7"/>
    <w:pPr>
      <w:spacing w:after="240"/>
      <w:jc w:val="center"/>
    </w:pPr>
    <w:rPr>
      <w:i/>
      <w:noProof w:val="0"/>
    </w:rPr>
  </w:style>
  <w:style w:type="paragraph" w:customStyle="1" w:styleId="AMNumberTabs">
    <w:name w:val="AMNumberTabs"/>
    <w:basedOn w:val="Normal"/>
    <w:rsid w:val="00AF412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noProof w:val="0"/>
    </w:rPr>
  </w:style>
  <w:style w:type="paragraph" w:customStyle="1" w:styleId="CoverBold">
    <w:name w:val="CoverBold"/>
    <w:basedOn w:val="CoverNormal"/>
    <w:rsid w:val="001219C7"/>
    <w:rPr>
      <w:b/>
    </w:rPr>
  </w:style>
  <w:style w:type="paragraph" w:customStyle="1" w:styleId="RefPE">
    <w:name w:val="RefPE"/>
    <w:basedOn w:val="Normal"/>
    <w:rsid w:val="0095112B"/>
    <w:pPr>
      <w:spacing w:after="240"/>
      <w:jc w:val="right"/>
    </w:pPr>
    <w:rPr>
      <w:rFonts w:ascii="Arial" w:hAnsi="Arial"/>
      <w:b/>
      <w:noProof w:val="0"/>
    </w:rPr>
  </w:style>
  <w:style w:type="table" w:styleId="TableGrid">
    <w:name w:val="Table Grid"/>
    <w:basedOn w:val="TableNormal"/>
    <w:rsid w:val="001D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D75A4"/>
    <w:pPr>
      <w:jc w:val="center"/>
    </w:pPr>
    <w:rPr>
      <w:rFonts w:ascii="Arial" w:hAnsi="Arial" w:cs="Arial"/>
      <w:i/>
      <w:noProof w:val="0"/>
      <w:sz w:val="22"/>
      <w:szCs w:val="22"/>
      <w:lang w:val="fr-FR"/>
    </w:rPr>
  </w:style>
  <w:style w:type="paragraph" w:customStyle="1" w:styleId="LineTop">
    <w:name w:val="LineTop"/>
    <w:basedOn w:val="Normal"/>
    <w:next w:val="ZCommittee"/>
    <w:rsid w:val="001D75A4"/>
    <w:pPr>
      <w:pBdr>
        <w:top w:val="single" w:sz="4" w:space="1" w:color="auto"/>
      </w:pBdr>
      <w:jc w:val="center"/>
    </w:pPr>
    <w:rPr>
      <w:rFonts w:ascii="Arial" w:hAnsi="Arial"/>
      <w:noProof w:val="0"/>
      <w:sz w:val="16"/>
      <w:szCs w:val="16"/>
      <w:lang w:val="fr-FR"/>
    </w:rPr>
  </w:style>
  <w:style w:type="paragraph" w:customStyle="1" w:styleId="LineBottom">
    <w:name w:val="LineBottom"/>
    <w:basedOn w:val="Normal"/>
    <w:next w:val="Normal"/>
    <w:rsid w:val="001D75A4"/>
    <w:pPr>
      <w:pBdr>
        <w:bottom w:val="single" w:sz="4" w:space="1" w:color="auto"/>
      </w:pBdr>
      <w:spacing w:after="960"/>
      <w:jc w:val="center"/>
    </w:pPr>
    <w:rPr>
      <w:rFonts w:ascii="Arial" w:hAnsi="Arial"/>
      <w:noProof w:val="0"/>
      <w:sz w:val="16"/>
      <w:szCs w:val="16"/>
    </w:rPr>
  </w:style>
  <w:style w:type="paragraph" w:customStyle="1" w:styleId="EPTerm">
    <w:name w:val="EPTerm"/>
    <w:basedOn w:val="Normal"/>
    <w:next w:val="Normal"/>
    <w:rsid w:val="003E12B2"/>
    <w:pPr>
      <w:spacing w:after="80"/>
    </w:pPr>
    <w:rPr>
      <w:rFonts w:ascii="Arial" w:hAnsi="Arial" w:cs="Arial"/>
      <w:noProof w:val="0"/>
      <w:sz w:val="20"/>
      <w:szCs w:val="22"/>
      <w:lang w:val="fr-FR"/>
    </w:rPr>
  </w:style>
  <w:style w:type="paragraph" w:customStyle="1" w:styleId="EPLogo">
    <w:name w:val="EPLogo"/>
    <w:basedOn w:val="Normal"/>
    <w:qFormat/>
    <w:rsid w:val="003E12B2"/>
    <w:pPr>
      <w:jc w:val="right"/>
    </w:pPr>
    <w:rPr>
      <w:noProof w:val="0"/>
    </w:rPr>
  </w:style>
  <w:style w:type="paragraph" w:styleId="FootnoteText">
    <w:name w:val="footnote text"/>
    <w:basedOn w:val="Normal"/>
    <w:link w:val="FootnoteTextChar"/>
    <w:unhideWhenUsed/>
    <w:rsid w:val="00FF53E9"/>
    <w:rPr>
      <w:noProof w:val="0"/>
      <w:sz w:val="20"/>
    </w:rPr>
  </w:style>
  <w:style w:type="character" w:customStyle="1" w:styleId="FootnoteTextChar">
    <w:name w:val="Footnote Text Char"/>
    <w:basedOn w:val="DefaultParagraphFont"/>
    <w:link w:val="FootnoteText"/>
    <w:rsid w:val="00FF53E9"/>
  </w:style>
  <w:style w:type="character" w:styleId="FootnoteReference">
    <w:name w:val="footnote reference"/>
    <w:unhideWhenUsed/>
    <w:rsid w:val="00FF53E9"/>
    <w:rPr>
      <w:vertAlign w:val="superscript"/>
    </w:rPr>
  </w:style>
  <w:style w:type="paragraph" w:styleId="BalloonText">
    <w:name w:val="Balloon Text"/>
    <w:basedOn w:val="Normal"/>
    <w:link w:val="BalloonTextChar"/>
    <w:rsid w:val="001F2465"/>
    <w:rPr>
      <w:rFonts w:ascii="Segoe UI" w:hAnsi="Segoe UI" w:cs="Segoe UI"/>
      <w:sz w:val="18"/>
      <w:szCs w:val="18"/>
    </w:rPr>
  </w:style>
  <w:style w:type="character" w:customStyle="1" w:styleId="BalloonTextChar">
    <w:name w:val="Balloon Text Char"/>
    <w:basedOn w:val="DefaultParagraphFont"/>
    <w:link w:val="BalloonText"/>
    <w:rsid w:val="001F246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12157</Words>
  <Characters>84273</Characters>
  <Application>Microsoft Office Word</Application>
  <DocSecurity>0</DocSecurity>
  <Lines>702</Lines>
  <Paragraphs>192</Paragraphs>
  <ScaleCrop>false</ScaleCrop>
  <HeadingPairs>
    <vt:vector size="2" baseType="variant">
      <vt:variant>
        <vt:lpstr>Title</vt:lpstr>
      </vt:variant>
      <vt:variant>
        <vt:i4>1</vt:i4>
      </vt:variant>
    </vt:vector>
  </HeadingPairs>
  <TitlesOfParts>
    <vt:vector size="1" baseType="lpstr">
      <vt:lpstr>AM_Com_NonLegRE</vt:lpstr>
    </vt:vector>
  </TitlesOfParts>
  <Company>European Parliament</Company>
  <LinksUpToDate>false</LinksUpToDate>
  <CharactersWithSpaces>96238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dc:title>
  <dc:subject/>
  <dc:creator>DAHLI Silke</dc:creator>
  <cp:keywords/>
  <dc:description/>
  <cp:lastModifiedBy>DAHLI Silke</cp:lastModifiedBy>
  <cp:revision>2</cp:revision>
  <cp:lastPrinted>2016-11-04T11:05:00Z</cp:lastPrinted>
  <dcterms:created xsi:type="dcterms:W3CDTF">2016-11-04T13:53:00Z</dcterms:created>
  <dcterms:modified xsi:type="dcterms:W3CDTF">2016-11-04T13:53:00Z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[20161010]</vt:lpwstr>
  </property>
  <property fmtid="{D5CDD505-2E9C-101B-9397-08002B2CF9AE}" pid="4" name="LastEdited with">
    <vt:lpwstr>8.10.0 Build [20161010]</vt:lpwstr>
  </property>
  <property fmtid="{D5CDD505-2E9C-101B-9397-08002B2CF9AE}" pid="5" name="&lt;FdR&gt;">
    <vt:lpwstr>1108261</vt:lpwstr>
  </property>
  <property fmtid="{D5CDD505-2E9C-101B-9397-08002B2CF9AE}" pid="6" name="&lt;Type&gt;">
    <vt:lpwstr>AM</vt:lpwstr>
  </property>
  <property fmtid="{D5CDD505-2E9C-101B-9397-08002B2CF9AE}" pid="7" name="&lt;ModelCod&gt;">
    <vt:lpwstr>\\eiciBRUpr1\pdocep$\DocEP\DOCS\General\AM\AM_NonLeg\AM_Com_NonLeg\AM_Com_NonLegRE.dot(17/02/2016 11:46:12)</vt:lpwstr>
  </property>
  <property fmtid="{D5CDD505-2E9C-101B-9397-08002B2CF9AE}" pid="8" name="&lt;ModelTra&gt;">
    <vt:lpwstr>\\eiciBRUpr1\pdocep$\DocEP\TRANSFIL\EN\AM_Com_NonLegRE.EN(22/09/2016 15:22:09)</vt:lpwstr>
  </property>
  <property fmtid="{D5CDD505-2E9C-101B-9397-08002B2CF9AE}" pid="9" name="&lt;Model&gt;">
    <vt:lpwstr>AM_Com_NonLegRE</vt:lpwstr>
  </property>
  <property fmtid="{D5CDD505-2E9C-101B-9397-08002B2CF9AE}" pid="10" name="FooterPath">
    <vt:lpwstr>AM\1108261EN.docx</vt:lpwstr>
  </property>
  <property fmtid="{D5CDD505-2E9C-101B-9397-08002B2CF9AE}" pid="11" name="PE Number">
    <vt:lpwstr>592.438</vt:lpwstr>
  </property>
  <property fmtid="{D5CDD505-2E9C-101B-9397-08002B2CF9AE}" pid="12" name="SubscribeElise">
    <vt:lpwstr/>
  </property>
  <property fmtid="{D5CDD505-2E9C-101B-9397-08002B2CF9AE}" pid="13" name="SendToEpades">
    <vt:lpwstr>OK(AMNUM) - 2016/11/4 14:53</vt:lpwstr>
  </property>
</Properties>
</file>